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ListParagraph"/>
        <w:keepNext w:val="true"/>
        <w:widowControl/>
        <w:numPr>
          <w:ilvl w:val="0"/>
          <w:numId w:val="1"/>
        </w:numPr>
        <w:bidi w:val="0"/>
        <w:spacing w:lineRule="auto" w:line="240" w:before="240" w:after="240"/>
        <w:ind w:hanging="0" w:left="0" w:right="0"/>
        <w:contextualSpacing/>
        <w:jc w:val="center"/>
        <w:rPr>
          <w:rFonts w:ascii="Arial" w:hAnsi="Arial"/>
          <w:b/>
          <w:bCs/>
          <w:sz w:val="32"/>
        </w:rPr>
      </w:pPr>
      <w:r>
        <w:rPr>
          <w:rFonts w:ascii="Arial" w:hAnsi="Arial"/>
          <w:b/>
          <w:bCs/>
          <w:sz w:val="32"/>
        </w:rPr>
        <w:t>Функция</w:t>
      </w:r>
    </w:p>
    <w:p>
      <w:pPr>
        <w:pStyle w:val="Style21"/>
        <w:rPr>
          <w:b/>
        </w:rPr>
      </w:pPr>
      <w:r>
        <w:rPr/>
        <w:t>Ограничение по времени:</w:t>
        <w:tab/>
        <w:tab/>
      </w:r>
      <w:r>
        <w:rPr>
          <w:b/>
        </w:rPr>
        <w:t>1000 миллисекунд</w:t>
      </w:r>
    </w:p>
    <w:p>
      <w:pPr>
        <w:pStyle w:val="Style21"/>
        <w:rPr/>
      </w:pPr>
      <w:r>
        <w:rPr/>
        <w:t>Ограничение по памяти:</w:t>
        <w:tab/>
        <w:tab/>
      </w:r>
      <w:r>
        <w:rPr>
          <w:b/>
        </w:rPr>
        <w:t>65000 кибибайт</w:t>
      </w:r>
    </w:p>
    <w:p>
      <w:pPr>
        <w:pStyle w:val="Normal"/>
        <w:rPr>
          <w:rFonts w:cs="Times New Roman"/>
        </w:rPr>
      </w:pPr>
      <w:r>
        <w:rPr>
          <w:rFonts w:cs="Times New Roman"/>
          <w:lang w:val="ru-RU"/>
        </w:rPr>
        <w:t xml:space="preserve">Нужно определить, пересекается ли с осями график функции </w:t>
      </w:r>
      <w:r>
        <w:rPr>
          <w:rFonts w:cs="Times New Roman"/>
          <w:lang w:val="en-US"/>
        </w:rPr>
        <w:t>f(x) = ax</w:t>
      </w:r>
      <w:r>
        <w:rPr>
          <w:rFonts w:cs="Times New Roman"/>
          <w:vertAlign w:val="superscript"/>
          <w:lang w:val="en-US"/>
        </w:rPr>
        <w:t>2</w:t>
      </w:r>
      <w:r>
        <w:rPr>
          <w:rFonts w:cs="Times New Roman"/>
          <w:lang w:val="en-US"/>
        </w:rPr>
        <w:t> + bx + c.</w:t>
      </w:r>
    </w:p>
    <w:p>
      <w:pPr>
        <w:pStyle w:val="Style19"/>
        <w:rPr/>
      </w:pPr>
      <w:r>
        <w:rPr/>
        <w:t>Входные данные</w:t>
      </w:r>
    </w:p>
    <w:p>
      <w:pPr>
        <w:pStyle w:val="Normal"/>
        <w:rPr>
          <w:rFonts w:cs="Times New Roman"/>
        </w:rPr>
      </w:pPr>
      <w:r>
        <w:rPr>
          <w:rFonts w:cs="Times New Roman"/>
          <w:lang w:val="ru-RU"/>
        </w:rPr>
        <w:t>Три</w:t>
      </w:r>
      <w:r>
        <w:rPr>
          <w:rFonts w:cs="Times New Roman"/>
        </w:rPr>
        <w:t xml:space="preserve"> целых числа отделённые друг от друга пробелом:</w:t>
      </w:r>
      <w:r>
        <w:rPr>
          <w:rFonts w:cs="Times New Roman"/>
          <w:lang w:val="en-US"/>
        </w:rPr>
        <w:t xml:space="preserve"> </w:t>
      </w:r>
      <w:r>
        <w:rPr>
          <w:rFonts w:cs="Times New Roman"/>
          <w:lang w:val="ru-RU"/>
        </w:rPr>
        <w:t>a,</w:t>
      </w:r>
      <w:r>
        <w:rPr>
          <w:rFonts w:cs="Times New Roman"/>
          <w:lang w:val="en-US"/>
        </w:rPr>
        <w:t xml:space="preserve"> b, c </w:t>
      </w:r>
      <w:r>
        <w:rPr>
          <w:rFonts w:cs="Times New Roman"/>
          <w:lang w:val="ru-RU"/>
        </w:rPr>
        <w:t>(</w:t>
      </w:r>
      <w:r>
        <w:rPr>
          <w:rFonts w:cs="Times New Roman"/>
          <w:lang w:val="en-US"/>
        </w:rPr>
        <w:t>–</w:t>
      </w:r>
      <w:r>
        <w:rPr>
          <w:rFonts w:cs="Times New Roman"/>
          <w:lang w:val="ru-RU"/>
        </w:rPr>
        <w:t>10</w:t>
      </w:r>
      <w:r>
        <w:rPr>
          <w:rFonts w:cs="Times New Roman"/>
          <w:vertAlign w:val="superscript"/>
          <w:lang w:val="en-US"/>
        </w:rPr>
        <w:t>8</w:t>
      </w:r>
      <w:r>
        <w:rPr>
          <w:rFonts w:cs="Times New Roman"/>
          <w:lang w:val="ru-RU"/>
        </w:rPr>
        <w:t> ≤ a</w:t>
      </w:r>
      <w:r>
        <w:rPr>
          <w:rFonts w:cs="Times New Roman"/>
          <w:lang w:val="en-US"/>
        </w:rPr>
        <w:t>, b, c, ≤ </w:t>
      </w:r>
      <w:r>
        <w:rPr>
          <w:rFonts w:cs="Times New Roman"/>
          <w:lang w:val="ru-RU"/>
        </w:rPr>
        <w:t>10</w:t>
      </w:r>
      <w:r>
        <w:rPr>
          <w:rFonts w:cs="Times New Roman"/>
          <w:vertAlign w:val="superscript"/>
          <w:lang w:val="en-US"/>
        </w:rPr>
        <w:t>8</w:t>
      </w:r>
      <w:r>
        <w:rPr>
          <w:rFonts w:cs="Times New Roman"/>
          <w:lang w:val="ru-RU"/>
        </w:rPr>
        <w:t>).</w:t>
      </w:r>
    </w:p>
    <w:p>
      <w:pPr>
        <w:pStyle w:val="Style19"/>
        <w:rPr/>
      </w:pPr>
      <w:r>
        <w:rPr/>
        <w:t>Выходные данные</w:t>
      </w:r>
    </w:p>
    <w:p>
      <w:pPr>
        <w:pStyle w:val="Normal"/>
        <w:rPr>
          <w:rFonts w:cs="Times New Roman"/>
        </w:rPr>
      </w:pPr>
      <w:r>
        <w:rPr>
          <w:rFonts w:cs="Times New Roman"/>
          <w:lang w:val="ru-RU"/>
        </w:rPr>
        <w:t xml:space="preserve">Выведите </w:t>
      </w:r>
      <w:r>
        <w:rPr>
          <w:rFonts w:cs="Times New Roman"/>
          <w:lang w:val="en-US"/>
        </w:rPr>
        <w:t xml:space="preserve">X, </w:t>
      </w:r>
      <w:r>
        <w:rPr>
          <w:rFonts w:cs="Times New Roman"/>
          <w:lang w:val="ru-RU"/>
        </w:rPr>
        <w:t xml:space="preserve">если график пересекается с осью </w:t>
      </w:r>
      <w:r>
        <w:rPr>
          <w:rFonts w:cs="Times New Roman"/>
          <w:lang w:val="en-US"/>
        </w:rPr>
        <w:t xml:space="preserve">OX, </w:t>
      </w:r>
      <w:r>
        <w:rPr>
          <w:rFonts w:cs="Times New Roman"/>
          <w:lang w:val="ru-RU"/>
        </w:rPr>
        <w:t xml:space="preserve">выведите </w:t>
      </w:r>
      <w:r>
        <w:rPr>
          <w:rFonts w:cs="Times New Roman"/>
          <w:lang w:val="en-US"/>
        </w:rPr>
        <w:t xml:space="preserve">Y, </w:t>
      </w:r>
      <w:r>
        <w:rPr>
          <w:rFonts w:cs="Times New Roman"/>
          <w:lang w:val="ru-RU"/>
        </w:rPr>
        <w:t xml:space="preserve">если пересекается с осью </w:t>
      </w:r>
      <w:r>
        <w:rPr>
          <w:rFonts w:cs="Times New Roman"/>
          <w:lang w:val="en-US"/>
        </w:rPr>
        <w:t xml:space="preserve">OY, </w:t>
      </w:r>
      <w:r>
        <w:rPr>
          <w:rFonts w:cs="Times New Roman"/>
          <w:lang w:val="ru-RU"/>
        </w:rPr>
        <w:t>если пересекается с обеими осями</w:t>
      </w:r>
      <w:r>
        <w:rPr>
          <w:rFonts w:cs="Times New Roman"/>
          <w:lang w:val="en-US"/>
        </w:rPr>
        <w:t xml:space="preserve">, </w:t>
      </w:r>
      <w:r>
        <w:rPr>
          <w:rFonts w:cs="Times New Roman"/>
          <w:lang w:val="ru-RU"/>
        </w:rPr>
        <w:t xml:space="preserve">то выведите </w:t>
      </w:r>
      <w:r>
        <w:rPr>
          <w:rFonts w:cs="Times New Roman"/>
          <w:lang w:val="en-US"/>
        </w:rPr>
        <w:t>XY</w:t>
      </w:r>
      <w:r>
        <w:rPr>
          <w:rFonts w:cs="Times New Roman"/>
        </w:rPr>
        <w:t xml:space="preserve">. Если не пересекается ни с одной из осей, то выведите слово </w:t>
      </w:r>
      <w:r>
        <w:rPr>
          <w:rFonts w:cs="Times New Roman"/>
          <w:lang w:val="en-US"/>
        </w:rPr>
        <w:t>NONE.</w:t>
      </w:r>
    </w:p>
    <w:p>
      <w:pPr>
        <w:pStyle w:val="Style19"/>
        <w:rPr/>
      </w:pPr>
      <w:r>
        <w:rPr/>
        <w:t>Примеры</w:t>
      </w:r>
    </w:p>
    <w:tbl>
      <w:tblPr>
        <w:tblStyle w:val="a3"/>
        <w:tblW w:w="9570"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4785"/>
        <w:gridCol w:w="4784"/>
      </w:tblGrid>
      <w:tr>
        <w:trPr/>
        <w:tc>
          <w:tcPr>
            <w:tcW w:w="4785" w:type="dxa"/>
            <w:tcBorders/>
          </w:tcPr>
          <w:p>
            <w:pPr>
              <w:pStyle w:val="Style20"/>
              <w:widowControl/>
              <w:suppressAutoHyphens w:val="true"/>
              <w:spacing w:before="60" w:after="60"/>
              <w:jc w:val="left"/>
              <w:rPr>
                <w:rFonts w:eastAsia=""/>
                <w:kern w:val="0"/>
                <w:sz w:val="22"/>
                <w:szCs w:val="22"/>
                <w:lang w:val="ru-RU" w:eastAsia="ru-RU" w:bidi="ar-SA"/>
              </w:rPr>
            </w:pPr>
            <w:r>
              <w:rPr>
                <w:rFonts w:eastAsia=""/>
                <w:kern w:val="0"/>
                <w:sz w:val="22"/>
                <w:szCs w:val="22"/>
                <w:lang w:val="ru-RU" w:eastAsia="ru-RU" w:bidi="ar-SA"/>
              </w:rPr>
              <w:t>Ввод</w:t>
            </w:r>
          </w:p>
        </w:tc>
        <w:tc>
          <w:tcPr>
            <w:tcW w:w="4784" w:type="dxa"/>
            <w:tcBorders/>
          </w:tcPr>
          <w:p>
            <w:pPr>
              <w:pStyle w:val="Style20"/>
              <w:widowControl/>
              <w:suppressAutoHyphens w:val="true"/>
              <w:spacing w:before="60" w:after="60"/>
              <w:jc w:val="left"/>
              <w:rPr>
                <w:rFonts w:eastAsia=""/>
                <w:kern w:val="0"/>
                <w:sz w:val="22"/>
                <w:szCs w:val="22"/>
                <w:lang w:val="ru-RU" w:eastAsia="ru-RU" w:bidi="ar-SA"/>
              </w:rPr>
            </w:pPr>
            <w:r>
              <w:rPr>
                <w:rFonts w:eastAsia=""/>
                <w:kern w:val="0"/>
                <w:sz w:val="22"/>
                <w:szCs w:val="22"/>
                <w:lang w:val="ru-RU" w:eastAsia="ru-RU" w:bidi="ar-SA"/>
              </w:rPr>
              <w:t>Вывод</w:t>
            </w:r>
          </w:p>
        </w:tc>
      </w:tr>
      <w:tr>
        <w:trPr/>
        <w:tc>
          <w:tcPr>
            <w:tcW w:w="4785" w:type="dxa"/>
            <w:tcBorders/>
          </w:tcPr>
          <w:p>
            <w:pPr>
              <w:pStyle w:val="Style20"/>
              <w:widowControl/>
              <w:suppressAutoHyphens w:val="true"/>
              <w:spacing w:before="60" w:after="60"/>
              <w:jc w:val="left"/>
              <w:rPr>
                <w:rFonts w:eastAsia=""/>
                <w:kern w:val="0"/>
                <w:sz w:val="22"/>
                <w:szCs w:val="22"/>
                <w:lang w:val="ru-RU" w:eastAsia="ru-RU" w:bidi="ar-SA"/>
              </w:rPr>
            </w:pPr>
            <w:r>
              <w:rPr>
                <w:rFonts w:eastAsia=""/>
                <w:kern w:val="0"/>
                <w:sz w:val="22"/>
                <w:szCs w:val="22"/>
                <w:lang w:val="ru-RU" w:eastAsia="ru-RU" w:bidi="ar-SA"/>
              </w:rPr>
              <w:t>0 0 0</w:t>
            </w:r>
          </w:p>
        </w:tc>
        <w:tc>
          <w:tcPr>
            <w:tcW w:w="4784" w:type="dxa"/>
            <w:tcBorders/>
          </w:tcPr>
          <w:p>
            <w:pPr>
              <w:pStyle w:val="Style20"/>
              <w:widowControl/>
              <w:suppressAutoHyphens w:val="true"/>
              <w:spacing w:before="60" w:after="60"/>
              <w:jc w:val="left"/>
              <w:rPr>
                <w:lang w:val="en-US"/>
              </w:rPr>
            </w:pPr>
            <w:r>
              <w:rPr>
                <w:lang w:val="en-US"/>
              </w:rPr>
              <w:t>XY</w:t>
            </w:r>
          </w:p>
        </w:tc>
      </w:tr>
      <w:tr>
        <w:trPr/>
        <w:tc>
          <w:tcPr>
            <w:tcW w:w="4785" w:type="dxa"/>
            <w:tcBorders/>
          </w:tcPr>
          <w:p>
            <w:pPr>
              <w:pStyle w:val="Style20"/>
              <w:widowControl/>
              <w:suppressAutoHyphens w:val="true"/>
              <w:spacing w:before="60" w:after="60"/>
              <w:jc w:val="left"/>
              <w:rPr>
                <w:lang w:val="en-US"/>
              </w:rPr>
            </w:pPr>
            <w:r>
              <w:rPr>
                <w:rFonts w:eastAsia=""/>
                <w:kern w:val="0"/>
                <w:sz w:val="22"/>
                <w:szCs w:val="22"/>
                <w:lang w:val="en-US" w:eastAsia="ru-RU" w:bidi="ar-SA"/>
              </w:rPr>
              <w:t>1 1 1</w:t>
            </w:r>
          </w:p>
        </w:tc>
        <w:tc>
          <w:tcPr>
            <w:tcW w:w="4784" w:type="dxa"/>
            <w:tcBorders/>
          </w:tcPr>
          <w:p>
            <w:pPr>
              <w:pStyle w:val="Style20"/>
              <w:widowControl/>
              <w:suppressAutoHyphens w:val="true"/>
              <w:spacing w:before="60" w:after="60"/>
              <w:jc w:val="left"/>
              <w:rPr>
                <w:lang w:val="en-US"/>
              </w:rPr>
            </w:pPr>
            <w:r>
              <w:rPr>
                <w:rFonts w:eastAsia=""/>
                <w:kern w:val="0"/>
                <w:sz w:val="22"/>
                <w:szCs w:val="22"/>
                <w:lang w:val="en-US" w:eastAsia="ru-RU" w:bidi="ar-SA"/>
              </w:rPr>
              <w:t>Y</w:t>
            </w:r>
          </w:p>
        </w:tc>
      </w:tr>
      <w:tr>
        <w:trPr/>
        <w:tc>
          <w:tcPr>
            <w:tcW w:w="4785" w:type="dxa"/>
            <w:tcBorders>
              <w:top w:val="nil"/>
            </w:tcBorders>
          </w:tcPr>
          <w:p>
            <w:pPr>
              <w:pStyle w:val="Style20"/>
              <w:widowControl/>
              <w:suppressAutoHyphens w:val="true"/>
              <w:spacing w:before="60" w:after="60"/>
              <w:jc w:val="left"/>
              <w:rPr>
                <w:lang w:val="en-US"/>
              </w:rPr>
            </w:pPr>
            <w:r>
              <w:rPr>
                <w:rFonts w:eastAsia=""/>
                <w:kern w:val="0"/>
                <w:sz w:val="22"/>
                <w:szCs w:val="22"/>
                <w:lang w:val="en-US" w:eastAsia="ru-RU" w:bidi="ar-SA"/>
              </w:rPr>
              <w:t>-1 2 -1</w:t>
            </w:r>
          </w:p>
        </w:tc>
        <w:tc>
          <w:tcPr>
            <w:tcW w:w="4784" w:type="dxa"/>
            <w:tcBorders>
              <w:top w:val="nil"/>
            </w:tcBorders>
          </w:tcPr>
          <w:p>
            <w:pPr>
              <w:pStyle w:val="Style20"/>
              <w:widowControl/>
              <w:suppressAutoHyphens w:val="true"/>
              <w:spacing w:before="60" w:after="60"/>
              <w:jc w:val="left"/>
              <w:rPr>
                <w:lang w:val="en-US"/>
              </w:rPr>
            </w:pPr>
            <w:r>
              <w:rPr>
                <w:rFonts w:eastAsia=""/>
                <w:kern w:val="0"/>
                <w:sz w:val="22"/>
                <w:szCs w:val="22"/>
                <w:lang w:val="en-US" w:eastAsia="ru-RU" w:bidi="ar-SA"/>
              </w:rPr>
              <w:t>XY</w:t>
            </w:r>
          </w:p>
        </w:tc>
      </w:tr>
    </w:tbl>
    <w:p>
      <w:pPr>
        <w:pStyle w:val="ListParagraph"/>
        <w:keepNext w:val="true"/>
        <w:widowControl/>
        <w:numPr>
          <w:ilvl w:val="0"/>
          <w:numId w:val="1"/>
        </w:numPr>
        <w:bidi w:val="0"/>
        <w:spacing w:lineRule="auto" w:line="240" w:before="240" w:after="240"/>
        <w:ind w:hanging="0" w:left="0" w:right="0"/>
        <w:contextualSpacing/>
        <w:jc w:val="center"/>
        <w:rPr>
          <w:rFonts w:ascii="Arial" w:hAnsi="Arial" w:eastAsia="Times New Roman" w:cs="Times New Roman"/>
          <w:b/>
          <w:bCs/>
          <w:color w:val="auto"/>
          <w:kern w:val="0"/>
          <w:sz w:val="32"/>
          <w:szCs w:val="20"/>
          <w:lang w:val="ru-RU" w:eastAsia="ru-RU" w:bidi="ar-SA"/>
        </w:rPr>
      </w:pPr>
      <w:r>
        <w:rPr>
          <w:rFonts w:eastAsia="Times New Roman" w:cs="Times New Roman" w:ascii="Arial" w:hAnsi="Arial"/>
          <w:b/>
          <w:bCs/>
          <w:color w:val="auto"/>
          <w:kern w:val="0"/>
          <w:sz w:val="32"/>
          <w:szCs w:val="20"/>
          <w:lang w:val="ru-RU" w:eastAsia="ru-RU" w:bidi="ar-SA"/>
        </w:rPr>
        <w:t>Сила</w:t>
      </w:r>
    </w:p>
    <w:p>
      <w:pPr>
        <w:pStyle w:val="Style21"/>
        <w:rPr>
          <w:b/>
        </w:rPr>
      </w:pPr>
      <w:r>
        <w:rPr/>
        <w:t>Ограничение по времени:</w:t>
        <w:tab/>
        <w:tab/>
      </w:r>
      <w:r>
        <w:rPr>
          <w:b/>
          <w:lang w:val="en-US"/>
        </w:rPr>
        <w:t>1000</w:t>
      </w:r>
      <w:r>
        <w:rPr>
          <w:b/>
        </w:rPr>
        <w:t xml:space="preserve"> миллисекунд</w:t>
      </w:r>
    </w:p>
    <w:p>
      <w:pPr>
        <w:pStyle w:val="Style21"/>
        <w:rPr/>
      </w:pPr>
      <w:r>
        <w:rPr/>
        <w:t>Ограничение по памяти:</w:t>
        <w:tab/>
        <w:tab/>
      </w:r>
      <w:r>
        <w:rPr>
          <w:b/>
        </w:rPr>
        <w:t>65000 кибибайт</w:t>
      </w:r>
    </w:p>
    <w:p>
      <w:pPr>
        <w:pStyle w:val="Normal"/>
        <w:rPr>
          <w:lang w:val="ru-RU"/>
        </w:rPr>
      </w:pPr>
      <w:r>
        <w:rPr>
          <w:rFonts w:cs="Times New Roman"/>
          <w:lang w:val="ru-RU"/>
        </w:rPr>
        <w:t>Имеется множество точек на плоскости заданных своими координатами (</w:t>
      </w:r>
      <w:r>
        <w:rPr>
          <w:rFonts w:cs="Times New Roman"/>
          <w:lang w:val="en-US"/>
        </w:rPr>
        <w:t>x</w:t>
      </w:r>
      <w:r>
        <w:rPr>
          <w:rFonts w:cs="Times New Roman"/>
          <w:vertAlign w:val="subscript"/>
          <w:lang w:val="en-US"/>
        </w:rPr>
        <w:t>i</w:t>
      </w:r>
      <w:r>
        <w:rPr>
          <w:rFonts w:cs="Times New Roman"/>
          <w:lang w:val="en-US"/>
        </w:rPr>
        <w:t>, y</w:t>
      </w:r>
      <w:r>
        <w:rPr>
          <w:rFonts w:cs="Times New Roman"/>
          <w:vertAlign w:val="subscript"/>
          <w:lang w:val="en-US"/>
        </w:rPr>
        <w:t>i</w:t>
      </w:r>
      <w:r>
        <w:rPr>
          <w:rFonts w:cs="Times New Roman"/>
          <w:lang w:val="en-US"/>
        </w:rPr>
        <w:t xml:space="preserve">). </w:t>
      </w:r>
      <w:r>
        <w:rPr>
          <w:rFonts w:cs="Times New Roman"/>
          <w:lang w:val="ru-RU"/>
        </w:rPr>
        <w:t>Между двумя точками существует сила притяжения направленная внутрь отрезка соединяющего эти точки. Величина силы обратно пропорциональна квадрату расстояния между точками. Суммарная сила действующая на точку равна сумме векторов сил действующих на точку.</w:t>
      </w:r>
    </w:p>
    <w:p>
      <w:pPr>
        <w:pStyle w:val="Style19"/>
        <w:rPr/>
      </w:pPr>
      <w:r>
        <w:rPr/>
        <w:t>Входные данные</w:t>
      </w:r>
    </w:p>
    <w:p>
      <w:pPr>
        <w:pStyle w:val="Normal"/>
        <w:rPr>
          <w:rFonts w:cs="Times New Roman"/>
        </w:rPr>
      </w:pPr>
      <w:r>
        <w:rPr>
          <w:rFonts w:cs="Times New Roman"/>
        </w:rPr>
        <w:t xml:space="preserve">Первая строка содержит единственное число </w:t>
      </w:r>
      <w:r>
        <w:rPr>
          <w:rFonts w:cs="Times New Roman"/>
          <w:lang w:val="en-US"/>
        </w:rPr>
        <w:t xml:space="preserve">N </w:t>
      </w:r>
      <w:r>
        <w:rPr>
          <w:rFonts w:cs="Times New Roman"/>
          <w:lang w:val="ru-RU"/>
        </w:rPr>
        <w:t>(2</w:t>
      </w:r>
      <w:r>
        <w:rPr>
          <w:rFonts w:cs="Times New Roman"/>
          <w:lang w:val="en-US"/>
        </w:rPr>
        <w:t> </w:t>
      </w:r>
      <w:r>
        <w:rPr>
          <w:rFonts w:cs="Times New Roman"/>
          <w:lang w:val="ru-RU"/>
        </w:rPr>
        <w:t>≤ </w:t>
      </w:r>
      <w:r>
        <w:rPr>
          <w:rFonts w:cs="Times New Roman"/>
          <w:lang w:val="en-US"/>
        </w:rPr>
        <w:t>N </w:t>
      </w:r>
      <w:r>
        <w:rPr>
          <w:rFonts w:cs="Times New Roman"/>
          <w:lang w:val="ru-RU"/>
        </w:rPr>
        <w:t>≤ 100</w:t>
      </w:r>
      <w:r>
        <w:rPr>
          <w:rFonts w:cs="Times New Roman"/>
          <w:lang w:val="en-US"/>
        </w:rPr>
        <w:t xml:space="preserve">) – </w:t>
      </w:r>
      <w:r>
        <w:rPr>
          <w:rFonts w:cs="Times New Roman"/>
          <w:lang w:val="ru-RU"/>
        </w:rPr>
        <w:t>количество заданных точек</w:t>
      </w:r>
      <w:r>
        <w:rPr>
          <w:rFonts w:cs="Times New Roman"/>
          <w:lang w:val="en-US"/>
        </w:rPr>
        <w:t xml:space="preserve">. </w:t>
      </w:r>
      <w:r>
        <w:rPr>
          <w:rFonts w:cs="Times New Roman"/>
          <w:lang w:val="ru-RU"/>
        </w:rPr>
        <w:t>Далее идёт N пар чисел</w:t>
      </w:r>
      <w:r>
        <w:rPr>
          <w:rFonts w:cs="Times New Roman"/>
          <w:lang w:val="en-US"/>
        </w:rPr>
        <w:t xml:space="preserve"> x</w:t>
      </w:r>
      <w:r>
        <w:rPr>
          <w:rFonts w:cs="Times New Roman"/>
          <w:vertAlign w:val="subscript"/>
          <w:lang w:val="en-US"/>
        </w:rPr>
        <w:t>i</w:t>
      </w:r>
      <w:r>
        <w:rPr>
          <w:rFonts w:cs="Times New Roman"/>
          <w:lang w:val="en-US"/>
        </w:rPr>
        <w:t>, y</w:t>
      </w:r>
      <w:r>
        <w:rPr>
          <w:rFonts w:cs="Times New Roman"/>
          <w:vertAlign w:val="subscript"/>
          <w:lang w:val="en-US"/>
        </w:rPr>
        <w:t>i</w:t>
      </w:r>
      <w:r>
        <w:rPr>
          <w:rFonts w:cs="Times New Roman"/>
          <w:lang w:val="en-US"/>
        </w:rPr>
        <w:t xml:space="preserve"> </w:t>
      </w:r>
      <w:r>
        <w:rPr>
          <w:rFonts w:cs="Times New Roman"/>
          <w:lang w:val="ru-RU"/>
        </w:rPr>
        <w:t>(</w:t>
      </w:r>
      <w:r>
        <w:rPr>
          <w:rFonts w:cs="Times New Roman"/>
          <w:lang w:val="en-US"/>
        </w:rPr>
        <w:t>–1</w:t>
      </w:r>
      <w:r>
        <w:rPr>
          <w:rFonts w:cs="Times New Roman"/>
          <w:lang w:val="ru-RU"/>
        </w:rPr>
        <w:t>0</w:t>
      </w:r>
      <w:r>
        <w:rPr>
          <w:rFonts w:cs="Times New Roman"/>
          <w:vertAlign w:val="superscript"/>
          <w:lang w:val="ru-RU"/>
        </w:rPr>
        <w:t>4</w:t>
      </w:r>
      <w:r>
        <w:rPr>
          <w:rFonts w:cs="Times New Roman"/>
          <w:lang w:val="en-US"/>
        </w:rPr>
        <w:t> </w:t>
      </w:r>
      <w:r>
        <w:rPr>
          <w:rFonts w:cs="Times New Roman"/>
          <w:lang w:val="ru-RU"/>
        </w:rPr>
        <w:t>≤ </w:t>
      </w:r>
      <w:r>
        <w:rPr>
          <w:rFonts w:cs="Times New Roman"/>
          <w:lang w:val="en-US"/>
        </w:rPr>
        <w:t>x</w:t>
      </w:r>
      <w:r>
        <w:rPr>
          <w:rFonts w:cs="Times New Roman"/>
          <w:vertAlign w:val="subscript"/>
          <w:lang w:val="en-US"/>
        </w:rPr>
        <w:t>i</w:t>
      </w:r>
      <w:r>
        <w:rPr>
          <w:rFonts w:cs="Times New Roman"/>
          <w:lang w:val="en-US"/>
        </w:rPr>
        <w:t>, y</w:t>
      </w:r>
      <w:r>
        <w:rPr>
          <w:rFonts w:cs="Times New Roman"/>
          <w:vertAlign w:val="subscript"/>
          <w:lang w:val="en-US"/>
        </w:rPr>
        <w:t>i</w:t>
      </w:r>
      <w:r>
        <w:rPr>
          <w:rFonts w:cs="Times New Roman"/>
          <w:lang w:val="en-US"/>
        </w:rPr>
        <w:t> </w:t>
      </w:r>
      <w:r>
        <w:rPr>
          <w:rFonts w:cs="Times New Roman"/>
          <w:lang w:val="ru-RU"/>
        </w:rPr>
        <w:t>≤ </w:t>
      </w:r>
      <w:r>
        <w:rPr>
          <w:rFonts w:cs="Times New Roman"/>
          <w:lang w:val="en-US"/>
        </w:rPr>
        <w:t>10</w:t>
      </w:r>
      <w:r>
        <w:rPr>
          <w:rFonts w:cs="Times New Roman"/>
          <w:vertAlign w:val="superscript"/>
          <w:lang w:val="ru-RU"/>
        </w:rPr>
        <w:t>4</w:t>
      </w:r>
      <w:r>
        <w:rPr>
          <w:rFonts w:cs="Times New Roman"/>
          <w:lang w:val="en-US"/>
        </w:rPr>
        <w:t xml:space="preserve">). </w:t>
      </w:r>
      <w:r>
        <w:rPr>
          <w:rFonts w:cs="Times New Roman"/>
          <w:position w:val="0"/>
          <w:sz w:val="24"/>
          <w:sz w:val="24"/>
          <w:vertAlign w:val="baseline"/>
          <w:lang w:val="ru-RU"/>
        </w:rPr>
        <w:t>Каждая пара чисел на отдельной строке. Все точки находятся в разных местах.</w:t>
      </w:r>
    </w:p>
    <w:p>
      <w:pPr>
        <w:pStyle w:val="Style19"/>
        <w:rPr>
          <w:lang w:val="en-US"/>
        </w:rPr>
      </w:pPr>
      <w:r>
        <w:rPr/>
        <w:t>Выходные данные</w:t>
      </w:r>
    </w:p>
    <w:p>
      <w:pPr>
        <w:pStyle w:val="Normal"/>
        <w:rPr>
          <w:lang w:val="ru-RU"/>
        </w:rPr>
      </w:pPr>
      <w:r>
        <w:rPr>
          <w:rFonts w:cs="Times New Roman"/>
          <w:lang w:val="ru-RU"/>
        </w:rPr>
        <w:t>Выведите номер точки, на которую действует максимальная по величине суммарная сила. Если имеется несколько точек, на которые действует максимальная сила, то выведите номер любой из них.</w:t>
      </w:r>
    </w:p>
    <w:p>
      <w:pPr>
        <w:pStyle w:val="Style19"/>
        <w:rPr/>
      </w:pPr>
      <w:r>
        <w:rPr/>
        <w:t>Пример</w:t>
      </w:r>
    </w:p>
    <w:tbl>
      <w:tblPr>
        <w:tblStyle w:val="a3"/>
        <w:tblW w:w="9570"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8479"/>
        <w:gridCol w:w="1090"/>
      </w:tblGrid>
      <w:tr>
        <w:trPr/>
        <w:tc>
          <w:tcPr>
            <w:tcW w:w="8479" w:type="dxa"/>
            <w:tcBorders/>
          </w:tcPr>
          <w:p>
            <w:pPr>
              <w:pStyle w:val="Style20"/>
              <w:widowControl/>
              <w:suppressAutoHyphens w:val="true"/>
              <w:spacing w:before="60" w:after="60"/>
              <w:jc w:val="left"/>
              <w:rPr>
                <w:lang w:eastAsia="en-US"/>
              </w:rPr>
            </w:pPr>
            <w:r>
              <w:rPr>
                <w:rFonts w:eastAsia=""/>
                <w:kern w:val="0"/>
                <w:sz w:val="22"/>
                <w:szCs w:val="22"/>
                <w:lang w:val="ru-RU" w:eastAsia="ru-RU" w:bidi="ar-SA"/>
              </w:rPr>
              <w:t>Ввод</w:t>
            </w:r>
          </w:p>
        </w:tc>
        <w:tc>
          <w:tcPr>
            <w:tcW w:w="1090" w:type="dxa"/>
            <w:tcBorders/>
          </w:tcPr>
          <w:p>
            <w:pPr>
              <w:pStyle w:val="Style20"/>
              <w:widowControl/>
              <w:suppressAutoHyphens w:val="true"/>
              <w:spacing w:before="60" w:after="60"/>
              <w:jc w:val="left"/>
              <w:rPr>
                <w:lang w:eastAsia="en-US"/>
              </w:rPr>
            </w:pPr>
            <w:r>
              <w:rPr>
                <w:rFonts w:eastAsia=""/>
                <w:kern w:val="0"/>
                <w:sz w:val="22"/>
                <w:szCs w:val="22"/>
                <w:lang w:val="ru-RU" w:eastAsia="ru-RU" w:bidi="ar-SA"/>
              </w:rPr>
              <w:t>Вывод</w:t>
            </w:r>
          </w:p>
        </w:tc>
      </w:tr>
      <w:tr>
        <w:trPr/>
        <w:tc>
          <w:tcPr>
            <w:tcW w:w="8479" w:type="dxa"/>
            <w:tcBorders/>
          </w:tcPr>
          <w:p>
            <w:pPr>
              <w:pStyle w:val="Style20"/>
              <w:widowControl/>
              <w:suppressAutoHyphens w:val="true"/>
              <w:spacing w:before="60" w:after="60"/>
              <w:jc w:val="left"/>
              <w:rPr>
                <w:rFonts w:ascii="Courier New" w:hAnsi="Courier New" w:eastAsia="" w:cs="Courier New"/>
                <w:kern w:val="0"/>
                <w:sz w:val="22"/>
                <w:szCs w:val="22"/>
                <w:lang w:eastAsia="ru-RU" w:bidi="ar-SA"/>
              </w:rPr>
            </w:pPr>
            <w:r>
              <w:rPr>
                <w:rFonts w:eastAsia="" w:cs="Courier New"/>
                <w:kern w:val="0"/>
                <w:sz w:val="22"/>
                <w:szCs w:val="22"/>
                <w:lang w:eastAsia="ru-RU" w:bidi="ar-SA"/>
              </w:rPr>
              <w:t>3</w:t>
            </w:r>
          </w:p>
          <w:p>
            <w:pPr>
              <w:pStyle w:val="Normal"/>
              <w:widowControl/>
              <w:suppressAutoHyphens w:val="true"/>
              <w:spacing w:before="60" w:after="60"/>
              <w:jc w:val="left"/>
              <w:rPr>
                <w:rFonts w:ascii="Courier New" w:hAnsi="Courier New" w:eastAsia="" w:cs="Courier New"/>
                <w:kern w:val="0"/>
                <w:sz w:val="22"/>
                <w:szCs w:val="22"/>
                <w:lang w:eastAsia="ru-RU" w:bidi="ar-SA"/>
              </w:rPr>
            </w:pPr>
            <w:r>
              <w:rPr>
                <w:rFonts w:eastAsia="" w:cs="Courier New" w:ascii="Courier New" w:hAnsi="Courier New"/>
                <w:kern w:val="0"/>
                <w:sz w:val="22"/>
                <w:szCs w:val="22"/>
                <w:lang w:eastAsia="ru-RU" w:bidi="ar-SA"/>
              </w:rPr>
              <w:t>0 0</w:t>
            </w:r>
          </w:p>
          <w:p>
            <w:pPr>
              <w:pStyle w:val="Normal"/>
              <w:widowControl/>
              <w:suppressAutoHyphens w:val="true"/>
              <w:spacing w:before="60" w:after="60"/>
              <w:jc w:val="left"/>
              <w:rPr>
                <w:rFonts w:ascii="Courier New" w:hAnsi="Courier New" w:eastAsia="" w:cs="Courier New"/>
                <w:kern w:val="0"/>
                <w:sz w:val="22"/>
                <w:szCs w:val="22"/>
                <w:lang w:eastAsia="ru-RU" w:bidi="ar-SA"/>
              </w:rPr>
            </w:pPr>
            <w:r>
              <w:rPr>
                <w:rFonts w:eastAsia="" w:cs="Courier New" w:ascii="Courier New" w:hAnsi="Courier New"/>
                <w:kern w:val="0"/>
                <w:sz w:val="22"/>
                <w:szCs w:val="22"/>
                <w:lang w:eastAsia="ru-RU" w:bidi="ar-SA"/>
              </w:rPr>
              <w:t>1 1</w:t>
            </w:r>
          </w:p>
          <w:p>
            <w:pPr>
              <w:pStyle w:val="Normal"/>
              <w:widowControl/>
              <w:suppressAutoHyphens w:val="true"/>
              <w:spacing w:before="60" w:after="60"/>
              <w:jc w:val="left"/>
              <w:rPr>
                <w:rFonts w:ascii="Courier New" w:hAnsi="Courier New" w:eastAsia="" w:cs="Courier New"/>
                <w:kern w:val="0"/>
                <w:sz w:val="22"/>
                <w:szCs w:val="22"/>
                <w:lang w:eastAsia="ru-RU" w:bidi="ar-SA"/>
              </w:rPr>
            </w:pPr>
            <w:r>
              <w:rPr>
                <w:rFonts w:eastAsia="" w:cs="Courier New" w:ascii="Courier New" w:hAnsi="Courier New"/>
                <w:kern w:val="0"/>
                <w:sz w:val="22"/>
                <w:szCs w:val="22"/>
                <w:lang w:eastAsia="ru-RU" w:bidi="ar-SA"/>
              </w:rPr>
              <w:t>3 3</w:t>
            </w:r>
          </w:p>
        </w:tc>
        <w:tc>
          <w:tcPr>
            <w:tcW w:w="1090" w:type="dxa"/>
            <w:tcBorders/>
          </w:tcPr>
          <w:p>
            <w:pPr>
              <w:pStyle w:val="Style20"/>
              <w:widowControl/>
              <w:suppressAutoHyphens w:val="true"/>
              <w:spacing w:before="60" w:after="60"/>
              <w:jc w:val="left"/>
              <w:rPr>
                <w:rFonts w:ascii="Courier New" w:hAnsi="Courier New" w:eastAsia="" w:cs="Courier New"/>
                <w:kern w:val="0"/>
                <w:sz w:val="22"/>
                <w:szCs w:val="22"/>
                <w:lang w:eastAsia="ru-RU" w:bidi="ar-SA"/>
              </w:rPr>
            </w:pPr>
            <w:r>
              <w:rPr>
                <w:rFonts w:eastAsia="" w:cs="Courier New"/>
                <w:kern w:val="0"/>
                <w:sz w:val="22"/>
                <w:szCs w:val="22"/>
                <w:lang w:eastAsia="ru-RU" w:bidi="ar-SA"/>
              </w:rPr>
              <w:t>1</w:t>
            </w:r>
          </w:p>
        </w:tc>
      </w:tr>
    </w:tbl>
    <w:p>
      <w:pPr>
        <w:pStyle w:val="ListParagraph"/>
        <w:keepNext w:val="true"/>
        <w:widowControl/>
        <w:numPr>
          <w:ilvl w:val="0"/>
          <w:numId w:val="1"/>
        </w:numPr>
        <w:suppressAutoHyphens w:val="true"/>
        <w:bidi w:val="0"/>
        <w:spacing w:lineRule="auto" w:line="240" w:before="240" w:after="240"/>
        <w:ind w:hanging="0" w:left="0" w:right="0"/>
        <w:contextualSpacing/>
        <w:jc w:val="center"/>
        <w:rPr>
          <w:rFonts w:ascii="Arial" w:hAnsi="Arial" w:eastAsia="Times New Roman" w:cs="Times New Roman"/>
          <w:b/>
          <w:bCs/>
          <w:color w:val="auto"/>
          <w:kern w:val="0"/>
          <w:sz w:val="32"/>
          <w:szCs w:val="20"/>
          <w:lang w:val="ru-RU" w:eastAsia="ru-RU" w:bidi="ar-SA"/>
        </w:rPr>
      </w:pPr>
      <w:r>
        <w:rPr>
          <w:rFonts w:ascii="Arial" w:hAnsi="Arial"/>
          <w:b/>
          <w:bCs/>
          <w:sz w:val="32"/>
          <w:lang w:val="ru-RU"/>
        </w:rPr>
        <w:t>Маска</w:t>
      </w:r>
    </w:p>
    <w:p>
      <w:pPr>
        <w:pStyle w:val="Style21"/>
        <w:rPr>
          <w:b/>
        </w:rPr>
      </w:pPr>
      <w:r>
        <w:rPr/>
        <w:t>Ограничение по времени:</w:t>
        <w:tab/>
        <w:tab/>
      </w:r>
      <w:r>
        <w:rPr>
          <w:b/>
        </w:rPr>
        <w:t>1000 миллисекунд</w:t>
      </w:r>
    </w:p>
    <w:p>
      <w:pPr>
        <w:pStyle w:val="Style21"/>
        <w:rPr/>
      </w:pPr>
      <w:r>
        <w:rPr/>
        <w:t>Ограничение по памяти:</w:t>
        <w:tab/>
        <w:tab/>
      </w:r>
      <w:r>
        <w:rPr>
          <w:b/>
        </w:rPr>
        <w:t>65000 кибибайт</w:t>
      </w:r>
    </w:p>
    <w:p>
      <w:pPr>
        <w:pStyle w:val="Normal"/>
        <w:rPr>
          <w:lang w:val="ru-RU"/>
        </w:rPr>
      </w:pPr>
      <w:r>
        <w:rPr>
          <w:rFonts w:cs="Times New Roman"/>
          <w:lang w:val="ru-RU"/>
        </w:rPr>
        <w:t>Имеются растровые чёрно-белые изображения размером 4 на 4 пикселя. Каждый пиксель изображения может быть либо чёрным (обозначен нулём), либо белым (обозначен единицей). Требуется для всего данного набора изображений определить минимальное достаточное количество пикселей, которые однозначно определяют изображение.</w:t>
      </w:r>
    </w:p>
    <w:p>
      <w:pPr>
        <w:pStyle w:val="Style19"/>
        <w:rPr/>
      </w:pPr>
      <w:r>
        <w:rPr/>
        <w:t>Входные данные</w:t>
      </w:r>
    </w:p>
    <w:p>
      <w:pPr>
        <w:pStyle w:val="Normal"/>
        <w:rPr>
          <w:rFonts w:cs="Times New Roman"/>
        </w:rPr>
      </w:pPr>
      <w:r>
        <w:rPr>
          <w:rFonts w:cs="Times New Roman"/>
        </w:rPr>
        <w:t>В первой строке указано число</w:t>
      </w:r>
      <w:r>
        <w:rPr>
          <w:rFonts w:cs="Times New Roman"/>
          <w:lang w:val="en-US"/>
        </w:rPr>
        <w:t xml:space="preserve"> N </w:t>
      </w:r>
      <w:r>
        <w:rPr>
          <w:rFonts w:cs="Times New Roman"/>
        </w:rPr>
        <w:t>(</w:t>
      </w:r>
      <w:r>
        <w:rPr>
          <w:rFonts w:cs="Times New Roman"/>
          <w:lang w:val="ru-RU"/>
        </w:rPr>
        <w:t>2</w:t>
      </w:r>
      <w:r>
        <w:rPr>
          <w:rFonts w:cs="Times New Roman"/>
        </w:rPr>
        <w:t> ≤ N</w:t>
      </w:r>
      <w:r>
        <w:rPr>
          <w:rFonts w:cs="Times New Roman"/>
          <w:lang w:val="en-US"/>
        </w:rPr>
        <w:t> </w:t>
      </w:r>
      <w:r>
        <w:rPr>
          <w:rFonts w:cs="Times New Roman"/>
        </w:rPr>
        <w:t>≤</w:t>
      </w:r>
      <w:r>
        <w:rPr>
          <w:rFonts w:cs="Times New Roman"/>
          <w:lang w:val="en-US"/>
        </w:rPr>
        <w:t> 10</w:t>
      </w:r>
      <w:r>
        <w:rPr>
          <w:rFonts w:cs="Times New Roman"/>
          <w:vertAlign w:val="superscript"/>
          <w:lang w:val="ru-RU"/>
        </w:rPr>
        <w:t>3</w:t>
      </w:r>
      <w:r>
        <w:rPr>
          <w:rFonts w:cs="Times New Roman"/>
        </w:rPr>
        <w:t xml:space="preserve">) </w:t>
      </w:r>
      <w:r>
        <w:rPr>
          <w:rFonts w:cs="Times New Roman"/>
          <w:lang w:val="en-US"/>
        </w:rPr>
        <w:t xml:space="preserve">– </w:t>
      </w:r>
      <w:r>
        <w:rPr>
          <w:rFonts w:cs="Times New Roman"/>
          <w:lang w:val="ru-RU"/>
        </w:rPr>
        <w:t>количество изображений</w:t>
      </w:r>
      <w:r>
        <w:rPr>
          <w:rFonts w:cs="Times New Roman"/>
        </w:rPr>
        <w:t xml:space="preserve">. </w:t>
      </w:r>
      <w:r>
        <w:rPr>
          <w:rFonts w:cs="Times New Roman"/>
          <w:lang w:val="ru-RU"/>
        </w:rPr>
        <w:t>Далее идёт</w:t>
      </w:r>
      <w:r>
        <w:rPr>
          <w:rFonts w:cs="Times New Roman"/>
          <w:lang w:val="en-US"/>
        </w:rPr>
        <w:t xml:space="preserve"> N </w:t>
      </w:r>
      <w:r>
        <w:rPr>
          <w:rFonts w:cs="Times New Roman"/>
          <w:lang w:val="ru-RU"/>
        </w:rPr>
        <w:t>описаний изображений, по одному на каждой строке. Описание изображения дано в виде 4</w:t>
        <w:noBreakHyphen/>
        <w:t>х шестнадцатеричных цифр, где каждый бит двоичной записи этих цифр и даёт информацию о цвете соответствующего пикселя.</w:t>
      </w:r>
    </w:p>
    <w:p>
      <w:pPr>
        <w:pStyle w:val="Style19"/>
        <w:rPr/>
      </w:pPr>
      <w:r>
        <w:rPr/>
        <w:t>Выходные данные</w:t>
      </w:r>
    </w:p>
    <w:p>
      <w:pPr>
        <w:pStyle w:val="Normal"/>
        <w:rPr>
          <w:lang w:val="ru-RU"/>
        </w:rPr>
      </w:pPr>
      <w:r>
        <w:rPr>
          <w:rFonts w:cs="Times New Roman"/>
          <w:lang w:val="ru-RU"/>
        </w:rPr>
        <w:t>Выведите одну строку из 4</w:t>
        <w:noBreakHyphen/>
        <w:t>х шестнадцатеричных цифр — маску, где в двоичной записи цифр 1 означает, что соответствуюй пиксель необходимо учитывать при определении изображения.</w:t>
      </w:r>
    </w:p>
    <w:p>
      <w:pPr>
        <w:pStyle w:val="Style19"/>
        <w:rPr/>
      </w:pPr>
      <w:r>
        <w:rPr/>
        <w:t>Пример</w:t>
      </w:r>
      <w:r>
        <w:rPr>
          <w:lang w:val="ru-RU"/>
        </w:rPr>
        <w:t>ы</w:t>
      </w:r>
    </w:p>
    <w:tbl>
      <w:tblPr>
        <w:tblStyle w:val="a3"/>
        <w:tblW w:w="9570"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4784"/>
        <w:gridCol w:w="4785"/>
      </w:tblGrid>
      <w:tr>
        <w:trPr>
          <w:tblHeader w:val="true"/>
        </w:trPr>
        <w:tc>
          <w:tcPr>
            <w:tcW w:w="4784" w:type="dxa"/>
            <w:tcBorders/>
          </w:tcPr>
          <w:p>
            <w:pPr>
              <w:pStyle w:val="Style20"/>
              <w:keepNext w:val="true"/>
              <w:widowControl/>
              <w:suppressAutoHyphens w:val="true"/>
              <w:spacing w:before="60" w:after="60"/>
              <w:jc w:val="left"/>
              <w:rPr>
                <w:rFonts w:eastAsia=""/>
                <w:kern w:val="0"/>
                <w:sz w:val="22"/>
                <w:szCs w:val="22"/>
                <w:lang w:val="ru-RU" w:eastAsia="ru-RU" w:bidi="ar-SA"/>
              </w:rPr>
            </w:pPr>
            <w:r>
              <w:rPr>
                <w:rFonts w:eastAsia=""/>
                <w:kern w:val="0"/>
                <w:sz w:val="22"/>
                <w:szCs w:val="22"/>
                <w:lang w:val="ru-RU" w:eastAsia="ru-RU" w:bidi="ar-SA"/>
              </w:rPr>
              <w:t>Ввод</w:t>
            </w:r>
          </w:p>
        </w:tc>
        <w:tc>
          <w:tcPr>
            <w:tcW w:w="4785" w:type="dxa"/>
            <w:tcBorders/>
          </w:tcPr>
          <w:p>
            <w:pPr>
              <w:pStyle w:val="Style20"/>
              <w:widowControl/>
              <w:suppressAutoHyphens w:val="true"/>
              <w:spacing w:before="60" w:after="60"/>
              <w:jc w:val="left"/>
              <w:rPr>
                <w:rFonts w:eastAsia=""/>
                <w:kern w:val="0"/>
                <w:sz w:val="22"/>
                <w:szCs w:val="22"/>
                <w:lang w:val="ru-RU" w:eastAsia="ru-RU" w:bidi="ar-SA"/>
              </w:rPr>
            </w:pPr>
            <w:r>
              <w:rPr>
                <w:rFonts w:eastAsia=""/>
                <w:kern w:val="0"/>
                <w:sz w:val="22"/>
                <w:szCs w:val="22"/>
                <w:lang w:val="ru-RU" w:eastAsia="ru-RU" w:bidi="ar-SA"/>
              </w:rPr>
              <w:t>Вывод</w:t>
            </w:r>
          </w:p>
        </w:tc>
      </w:tr>
      <w:tr>
        <w:trPr/>
        <w:tc>
          <w:tcPr>
            <w:tcW w:w="4784" w:type="dxa"/>
            <w:tcBorders/>
          </w:tcPr>
          <w:p>
            <w:pPr>
              <w:pStyle w:val="Style20"/>
              <w:widowControl/>
              <w:suppressAutoHyphens w:val="true"/>
              <w:spacing w:before="60" w:after="60"/>
              <w:jc w:val="left"/>
              <w:rPr>
                <w:lang w:val="ru-RU"/>
              </w:rPr>
            </w:pPr>
            <w:r>
              <w:rPr>
                <w:rFonts w:eastAsia="" w:cs="Courier New"/>
                <w:kern w:val="0"/>
                <w:sz w:val="22"/>
                <w:szCs w:val="22"/>
                <w:lang w:val="ru-RU" w:eastAsia="ru-RU" w:bidi="ar-SA"/>
              </w:rPr>
              <w:t>2</w:t>
            </w:r>
          </w:p>
          <w:p>
            <w:pPr>
              <w:pStyle w:val="Normal"/>
              <w:widowControl/>
              <w:suppressAutoHyphens w:val="true"/>
              <w:spacing w:before="60" w:after="60"/>
              <w:jc w:val="left"/>
              <w:rPr>
                <w:lang w:val="en-US"/>
              </w:rPr>
            </w:pPr>
            <w:r>
              <w:rPr>
                <w:rFonts w:eastAsia="" w:cs="Courier New" w:ascii="Courier New" w:hAnsi="Courier New"/>
                <w:kern w:val="0"/>
                <w:sz w:val="22"/>
                <w:szCs w:val="22"/>
                <w:lang w:val="en-US" w:eastAsia="ru-RU" w:bidi="ar-SA"/>
              </w:rPr>
              <w:t>aa1b</w:t>
            </w:r>
          </w:p>
          <w:p>
            <w:pPr>
              <w:pStyle w:val="Normal"/>
              <w:widowControl/>
              <w:suppressAutoHyphens w:val="true"/>
              <w:spacing w:before="60" w:after="60"/>
              <w:jc w:val="left"/>
              <w:rPr>
                <w:lang w:val="en-US"/>
              </w:rPr>
            </w:pPr>
            <w:r>
              <w:rPr>
                <w:rFonts w:eastAsia="" w:cs="Courier New" w:ascii="Courier New" w:hAnsi="Courier New"/>
                <w:kern w:val="0"/>
                <w:sz w:val="22"/>
                <w:szCs w:val="22"/>
                <w:lang w:val="en-US" w:eastAsia="ru-RU" w:bidi="ar-SA"/>
              </w:rPr>
              <w:t>ae1b</w:t>
            </w:r>
          </w:p>
        </w:tc>
        <w:tc>
          <w:tcPr>
            <w:tcW w:w="4785" w:type="dxa"/>
            <w:tcBorders/>
          </w:tcPr>
          <w:p>
            <w:pPr>
              <w:pStyle w:val="Normal"/>
              <w:widowControl/>
              <w:suppressAutoHyphens w:val="true"/>
              <w:spacing w:before="60" w:after="60"/>
              <w:jc w:val="left"/>
              <w:rPr>
                <w:lang w:val="en-US"/>
              </w:rPr>
            </w:pPr>
            <w:r>
              <w:rPr>
                <w:rFonts w:eastAsia="" w:cs="Courier New" w:ascii="Courier New" w:hAnsi="Courier New"/>
                <w:kern w:val="0"/>
                <w:sz w:val="22"/>
                <w:szCs w:val="22"/>
                <w:lang w:val="en-US" w:eastAsia="ru-RU" w:bidi="ar-SA"/>
              </w:rPr>
              <w:t>0400</w:t>
            </w:r>
          </w:p>
        </w:tc>
      </w:tr>
      <w:tr>
        <w:trPr/>
        <w:tc>
          <w:tcPr>
            <w:tcW w:w="4784" w:type="dxa"/>
            <w:tcBorders>
              <w:right w:val="nil"/>
            </w:tcBorders>
          </w:tcPr>
          <w:p>
            <w:pPr>
              <w:pStyle w:val="Style20"/>
              <w:widowControl/>
              <w:suppressAutoHyphens w:val="true"/>
              <w:spacing w:before="60" w:after="60"/>
              <w:jc w:val="left"/>
              <w:rPr>
                <w:rFonts w:ascii="Courier New" w:hAnsi="Courier New" w:eastAsia="" w:cs="Courier New"/>
                <w:color w:val="auto"/>
                <w:kern w:val="0"/>
                <w:sz w:val="22"/>
                <w:szCs w:val="22"/>
                <w:lang w:eastAsia="ru-RU" w:bidi="ar-SA"/>
              </w:rPr>
            </w:pPr>
            <w:r>
              <w:rPr>
                <w:rFonts w:eastAsia="" w:cs="Courier New"/>
                <w:color w:val="auto"/>
                <w:kern w:val="0"/>
                <w:sz w:val="22"/>
                <w:szCs w:val="22"/>
                <w:lang w:eastAsia="ru-RU" w:bidi="ar-SA"/>
              </w:rPr>
              <w:t>3</w:t>
            </w:r>
          </w:p>
          <w:p>
            <w:pPr>
              <w:pStyle w:val="Normal"/>
              <w:widowControl/>
              <w:suppressAutoHyphens w:val="true"/>
              <w:spacing w:before="60" w:after="60"/>
              <w:jc w:val="left"/>
              <w:rPr>
                <w:rFonts w:ascii="Courier New" w:hAnsi="Courier New" w:eastAsia="" w:cs="Courier New"/>
                <w:color w:val="auto"/>
                <w:kern w:val="0"/>
                <w:sz w:val="22"/>
                <w:szCs w:val="22"/>
                <w:lang w:eastAsia="ru-RU" w:bidi="ar-SA"/>
              </w:rPr>
            </w:pPr>
            <w:r>
              <w:rPr>
                <w:rFonts w:eastAsia="" w:cs="Courier New" w:ascii="Courier New" w:hAnsi="Courier New"/>
                <w:color w:val="auto"/>
                <w:kern w:val="0"/>
                <w:sz w:val="22"/>
                <w:szCs w:val="22"/>
                <w:lang w:eastAsia="ru-RU" w:bidi="ar-SA"/>
              </w:rPr>
              <w:t>1234</w:t>
            </w:r>
          </w:p>
          <w:p>
            <w:pPr>
              <w:pStyle w:val="Normal"/>
              <w:widowControl/>
              <w:suppressAutoHyphens w:val="true"/>
              <w:spacing w:before="60" w:after="60"/>
              <w:jc w:val="left"/>
              <w:rPr>
                <w:rFonts w:ascii="Courier New" w:hAnsi="Courier New" w:eastAsia="" w:cs="Courier New"/>
                <w:color w:val="auto"/>
                <w:kern w:val="0"/>
                <w:sz w:val="22"/>
                <w:szCs w:val="22"/>
                <w:lang w:eastAsia="ru-RU" w:bidi="ar-SA"/>
              </w:rPr>
            </w:pPr>
            <w:r>
              <w:rPr>
                <w:rFonts w:eastAsia="" w:cs="Courier New" w:ascii="Courier New" w:hAnsi="Courier New"/>
                <w:color w:val="auto"/>
                <w:kern w:val="0"/>
                <w:sz w:val="22"/>
                <w:szCs w:val="22"/>
                <w:lang w:eastAsia="ru-RU" w:bidi="ar-SA"/>
              </w:rPr>
              <w:t>1235</w:t>
            </w:r>
          </w:p>
          <w:p>
            <w:pPr>
              <w:pStyle w:val="Normal"/>
              <w:widowControl/>
              <w:suppressAutoHyphens w:val="true"/>
              <w:spacing w:before="60" w:after="60"/>
              <w:jc w:val="left"/>
              <w:rPr>
                <w:rFonts w:ascii="Courier New" w:hAnsi="Courier New" w:eastAsia="" w:cs="Courier New"/>
                <w:color w:val="auto"/>
                <w:kern w:val="0"/>
                <w:sz w:val="22"/>
                <w:szCs w:val="22"/>
                <w:lang w:eastAsia="ru-RU" w:bidi="ar-SA"/>
              </w:rPr>
            </w:pPr>
            <w:r>
              <w:rPr>
                <w:rFonts w:eastAsia="" w:cs="Courier New" w:ascii="Courier New" w:hAnsi="Courier New"/>
                <w:color w:val="auto"/>
                <w:kern w:val="0"/>
                <w:sz w:val="22"/>
                <w:szCs w:val="22"/>
                <w:lang w:eastAsia="ru-RU" w:bidi="ar-SA"/>
              </w:rPr>
              <w:t>1236</w:t>
            </w:r>
          </w:p>
        </w:tc>
        <w:tc>
          <w:tcPr>
            <w:tcW w:w="4785" w:type="dxa"/>
            <w:tcBorders/>
          </w:tcPr>
          <w:p>
            <w:pPr>
              <w:pStyle w:val="Normal"/>
              <w:widowControl/>
              <w:suppressAutoHyphens w:val="true"/>
              <w:spacing w:before="60" w:after="60"/>
              <w:jc w:val="left"/>
              <w:rPr>
                <w:rFonts w:ascii="Courier New" w:hAnsi="Courier New" w:eastAsia="" w:cs="Courier New"/>
                <w:color w:val="auto"/>
                <w:kern w:val="0"/>
                <w:sz w:val="22"/>
                <w:szCs w:val="22"/>
                <w:lang w:eastAsia="ru-RU" w:bidi="ar-SA"/>
              </w:rPr>
            </w:pPr>
            <w:r>
              <w:rPr>
                <w:rFonts w:eastAsia="" w:cs="Courier New" w:ascii="Courier New" w:hAnsi="Courier New"/>
                <w:color w:val="auto"/>
                <w:kern w:val="0"/>
                <w:sz w:val="22"/>
                <w:szCs w:val="22"/>
                <w:lang w:eastAsia="ru-RU" w:bidi="ar-SA"/>
              </w:rPr>
              <w:t>0003</w:t>
            </w:r>
          </w:p>
        </w:tc>
      </w:tr>
      <w:tr>
        <w:trPr/>
        <w:tc>
          <w:tcPr>
            <w:tcW w:w="4784" w:type="dxa"/>
            <w:tcBorders>
              <w:top w:val="nil"/>
              <w:right w:val="nil"/>
            </w:tcBorders>
          </w:tcPr>
          <w:p>
            <w:pPr>
              <w:pStyle w:val="Style20"/>
              <w:widowControl/>
              <w:suppressAutoHyphens w:val="true"/>
              <w:spacing w:before="60" w:after="60"/>
              <w:jc w:val="left"/>
              <w:rPr>
                <w:rFonts w:ascii="Courier New" w:hAnsi="Courier New" w:eastAsia="" w:cs="Courier New"/>
                <w:color w:val="auto"/>
                <w:kern w:val="0"/>
                <w:sz w:val="22"/>
                <w:szCs w:val="22"/>
                <w:lang w:eastAsia="ru-RU" w:bidi="ar-SA"/>
              </w:rPr>
            </w:pPr>
            <w:r>
              <w:rPr>
                <w:rFonts w:eastAsia="" w:cs="Courier New"/>
                <w:color w:val="auto"/>
                <w:kern w:val="0"/>
                <w:sz w:val="22"/>
                <w:szCs w:val="22"/>
                <w:lang w:eastAsia="ru-RU" w:bidi="ar-SA"/>
              </w:rPr>
              <w:t>2</w:t>
            </w:r>
          </w:p>
          <w:p>
            <w:pPr>
              <w:pStyle w:val="Normal"/>
              <w:widowControl/>
              <w:suppressAutoHyphens w:val="true"/>
              <w:spacing w:before="60" w:after="60"/>
              <w:jc w:val="left"/>
              <w:rPr>
                <w:rFonts w:ascii="Courier New" w:hAnsi="Courier New" w:eastAsia="" w:cs="Courier New"/>
                <w:color w:val="auto"/>
                <w:kern w:val="0"/>
                <w:sz w:val="22"/>
                <w:szCs w:val="22"/>
                <w:lang w:val="en-US" w:eastAsia="ru-RU" w:bidi="ar-SA"/>
              </w:rPr>
            </w:pPr>
            <w:r>
              <w:rPr>
                <w:rFonts w:eastAsia="" w:cs="Courier New" w:ascii="Courier New" w:hAnsi="Courier New"/>
                <w:color w:val="auto"/>
                <w:kern w:val="0"/>
                <w:sz w:val="22"/>
                <w:szCs w:val="22"/>
                <w:lang w:val="en-US" w:eastAsia="ru-RU" w:bidi="ar-SA"/>
              </w:rPr>
              <w:t>ffff</w:t>
            </w:r>
          </w:p>
          <w:p>
            <w:pPr>
              <w:pStyle w:val="Normal"/>
              <w:widowControl/>
              <w:suppressAutoHyphens w:val="true"/>
              <w:spacing w:before="60" w:after="60"/>
              <w:jc w:val="left"/>
              <w:rPr>
                <w:rFonts w:ascii="Courier New" w:hAnsi="Courier New" w:eastAsia="" w:cs="Courier New"/>
                <w:color w:val="auto"/>
                <w:kern w:val="0"/>
                <w:sz w:val="22"/>
                <w:szCs w:val="22"/>
                <w:lang w:val="en-US" w:eastAsia="ru-RU" w:bidi="ar-SA"/>
              </w:rPr>
            </w:pPr>
            <w:r>
              <w:rPr>
                <w:rFonts w:eastAsia="" w:cs="Courier New" w:ascii="Courier New" w:hAnsi="Courier New"/>
                <w:color w:val="auto"/>
                <w:kern w:val="0"/>
                <w:sz w:val="22"/>
                <w:szCs w:val="22"/>
                <w:lang w:val="en-US" w:eastAsia="ru-RU" w:bidi="ar-SA"/>
              </w:rPr>
              <w:t>ffff</w:t>
            </w:r>
          </w:p>
        </w:tc>
        <w:tc>
          <w:tcPr>
            <w:tcW w:w="4785" w:type="dxa"/>
            <w:tcBorders>
              <w:top w:val="nil"/>
            </w:tcBorders>
          </w:tcPr>
          <w:p>
            <w:pPr>
              <w:pStyle w:val="Normal"/>
              <w:widowControl/>
              <w:suppressAutoHyphens w:val="true"/>
              <w:spacing w:before="60" w:after="60"/>
              <w:jc w:val="left"/>
              <w:rPr>
                <w:rFonts w:ascii="Courier New" w:hAnsi="Courier New" w:eastAsia="" w:cs="Courier New"/>
                <w:color w:val="auto"/>
                <w:kern w:val="0"/>
                <w:sz w:val="22"/>
                <w:szCs w:val="22"/>
                <w:lang w:val="en-US" w:eastAsia="ru-RU" w:bidi="ar-SA"/>
              </w:rPr>
            </w:pPr>
            <w:r>
              <w:rPr>
                <w:rFonts w:eastAsia="" w:cs="Courier New" w:ascii="Courier New" w:hAnsi="Courier New"/>
                <w:color w:val="auto"/>
                <w:kern w:val="0"/>
                <w:sz w:val="22"/>
                <w:szCs w:val="22"/>
                <w:lang w:val="en-US" w:eastAsia="ru-RU" w:bidi="ar-SA"/>
              </w:rPr>
              <w:t>0000</w:t>
            </w:r>
          </w:p>
        </w:tc>
      </w:tr>
    </w:tbl>
    <w:p>
      <w:pPr>
        <w:pStyle w:val="ListParagraph"/>
        <w:keepNext w:val="true"/>
        <w:widowControl/>
        <w:numPr>
          <w:ilvl w:val="0"/>
          <w:numId w:val="1"/>
        </w:numPr>
        <w:suppressAutoHyphens w:val="true"/>
        <w:bidi w:val="0"/>
        <w:spacing w:lineRule="auto" w:line="240" w:before="240" w:after="240"/>
        <w:ind w:hanging="0" w:left="0" w:right="0"/>
        <w:contextualSpacing/>
        <w:jc w:val="center"/>
        <w:rPr>
          <w:rFonts w:ascii="Arial" w:hAnsi="Arial" w:eastAsia="Times New Roman" w:cs="Times New Roman"/>
          <w:b/>
          <w:bCs/>
          <w:color w:val="auto"/>
          <w:kern w:val="0"/>
          <w:sz w:val="32"/>
          <w:szCs w:val="20"/>
          <w:lang w:val="ru-RU" w:eastAsia="ru-RU" w:bidi="ar-SA"/>
        </w:rPr>
      </w:pPr>
      <w:r>
        <w:rPr>
          <w:rFonts w:eastAsia="Times New Roman" w:cs="Times New Roman" w:ascii="Arial" w:hAnsi="Arial"/>
          <w:b/>
          <w:bCs/>
          <w:color w:val="auto"/>
          <w:kern w:val="0"/>
          <w:sz w:val="32"/>
          <w:szCs w:val="20"/>
          <w:lang w:val="ru-RU" w:eastAsia="ru-RU" w:bidi="ar-SA"/>
        </w:rPr>
        <w:t>Отображение</w:t>
      </w:r>
    </w:p>
    <w:p>
      <w:pPr>
        <w:pStyle w:val="Style21"/>
        <w:rPr>
          <w:b/>
        </w:rPr>
      </w:pPr>
      <w:r>
        <w:rPr/>
        <w:t>Ограничение по времени:</w:t>
        <w:tab/>
        <w:tab/>
      </w:r>
      <w:r>
        <w:rPr>
          <w:b/>
        </w:rPr>
        <w:t>1000 миллисекунд</w:t>
      </w:r>
    </w:p>
    <w:p>
      <w:pPr>
        <w:pStyle w:val="Style21"/>
        <w:rPr/>
      </w:pPr>
      <w:r>
        <w:rPr/>
        <w:t>Ограничение по памяти:</w:t>
        <w:tab/>
        <w:tab/>
      </w:r>
      <w:r>
        <w:rPr>
          <w:b/>
        </w:rPr>
        <w:t>65000 кибибайт</w:t>
      </w:r>
    </w:p>
    <w:p>
      <w:pPr>
        <w:pStyle w:val="Normal"/>
        <w:rPr>
          <w:rFonts w:cs="Times New Roman"/>
        </w:rPr>
      </w:pPr>
      <w:r>
        <w:rPr>
          <w:rFonts w:cs="Times New Roman"/>
        </w:rPr>
        <w:t>Для просмотра изображений заданных в задаче «Маска» требуется написать программу визуализации, то есть по описанию вывести картинку — каждый пиксель отобразить соответствующим знаком (определён во входных данных), какой бит какой цифры соответсвует какому пикселю определены во входных данных.</w:t>
      </w:r>
    </w:p>
    <w:p>
      <w:pPr>
        <w:pStyle w:val="Style19"/>
        <w:rPr/>
      </w:pPr>
      <w:r>
        <w:rPr/>
        <w:t>Входные данные</w:t>
      </w:r>
    </w:p>
    <w:p>
      <w:pPr>
        <w:pStyle w:val="Normal"/>
        <w:rPr>
          <w:lang w:val="ru-RU"/>
        </w:rPr>
      </w:pPr>
      <w:r>
        <w:rPr>
          <w:rFonts w:cs="Times New Roman"/>
          <w:lang w:val="ru-RU"/>
        </w:rPr>
        <w:t xml:space="preserve">Первая строка содержит описание изображение в соответствии с описанием в задаче «Маска». Далее на второй строке имеются два различных символа из множества возможных (0-9, </w:t>
      </w:r>
      <w:r>
        <w:rPr>
          <w:rFonts w:cs="Times New Roman"/>
          <w:lang w:val="en-US"/>
        </w:rPr>
        <w:t xml:space="preserve">a-z, A-Z, @, #, _, =, +), </w:t>
      </w:r>
      <w:r>
        <w:rPr>
          <w:rFonts w:cs="Times New Roman"/>
          <w:lang w:val="ru-RU"/>
        </w:rPr>
        <w:t>запятые, круглые скобки и дефис (минус) не входят в это множество, дефис указывает на диапазон символов. Первый символ соответсвует пикселю в значении 0 (нуль), второй — 1 (единица).</w:t>
      </w:r>
    </w:p>
    <w:p>
      <w:pPr>
        <w:pStyle w:val="Normal"/>
        <w:rPr>
          <w:lang w:val="ru-RU"/>
        </w:rPr>
      </w:pPr>
      <w:r>
        <w:rPr>
          <w:rFonts w:cs="Times New Roman"/>
          <w:lang w:val="ru-RU"/>
        </w:rPr>
        <w:t>Далее в 4</w:t>
        <w:noBreakHyphen/>
        <w:t>х строках идёт описание визуализации в смысле опреления откуда брать значение пикселя (из какого бита). Пиксели перечислены слева направо и сверху вниз, а описание бит — два значения, где первое указывает номер шестнадцатеричной цифры (от 1 до 4), второе — номер бита (от 0 до 3), где 3 соответсвует старшему разряду, 0 — младшему.</w:t>
      </w:r>
    </w:p>
    <w:p>
      <w:pPr>
        <w:pStyle w:val="Normal"/>
        <w:rPr>
          <w:lang w:val="ru-RU"/>
        </w:rPr>
      </w:pPr>
      <w:r>
        <w:rPr>
          <w:rFonts w:cs="Times New Roman"/>
          <w:lang w:val="ru-RU"/>
        </w:rPr>
        <w:t>Гарантируется, что ни одно описание пикселя не повторяется, то есть одному пикселю соответствует один бит описания.</w:t>
      </w:r>
    </w:p>
    <w:p>
      <w:pPr>
        <w:pStyle w:val="Style19"/>
        <w:rPr/>
      </w:pPr>
      <w:r>
        <w:rPr/>
        <w:t>Выходные данные</w:t>
      </w:r>
    </w:p>
    <w:p>
      <w:pPr>
        <w:pStyle w:val="Normal"/>
        <w:rPr>
          <w:rFonts w:cs="Times New Roman"/>
        </w:rPr>
      </w:pPr>
      <w:r>
        <w:rPr>
          <w:rFonts w:cs="Times New Roman"/>
        </w:rPr>
        <w:t>Выведите изображение в соответствии с заданием</w:t>
      </w:r>
      <w:r>
        <w:rPr>
          <w:rFonts w:cs="Times New Roman"/>
          <w:lang w:val="ru-RU"/>
        </w:rPr>
        <w:t>.</w:t>
      </w:r>
    </w:p>
    <w:p>
      <w:pPr>
        <w:pStyle w:val="Style19"/>
        <w:rPr/>
      </w:pPr>
      <w:r>
        <w:rPr/>
        <w:t>Пример</w:t>
      </w:r>
      <w:r>
        <w:rPr>
          <w:lang w:val="ru-RU"/>
        </w:rPr>
        <w:t>ы</w:t>
      </w:r>
    </w:p>
    <w:tbl>
      <w:tblPr>
        <w:tblStyle w:val="a3"/>
        <w:tblW w:w="9570"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4784"/>
        <w:gridCol w:w="4785"/>
      </w:tblGrid>
      <w:tr>
        <w:trPr/>
        <w:tc>
          <w:tcPr>
            <w:tcW w:w="4784" w:type="dxa"/>
            <w:tcBorders/>
          </w:tcPr>
          <w:p>
            <w:pPr>
              <w:pStyle w:val="Style20"/>
              <w:widowControl/>
              <w:suppressAutoHyphens w:val="true"/>
              <w:spacing w:before="60" w:after="60"/>
              <w:jc w:val="left"/>
              <w:rPr>
                <w:lang w:eastAsia="en-US"/>
              </w:rPr>
            </w:pPr>
            <w:r>
              <w:rPr>
                <w:rFonts w:eastAsia=""/>
                <w:kern w:val="0"/>
                <w:sz w:val="22"/>
                <w:szCs w:val="22"/>
                <w:lang w:val="ru-RU" w:eastAsia="ru-RU" w:bidi="ar-SA"/>
              </w:rPr>
              <w:t>Ввод</w:t>
            </w:r>
          </w:p>
        </w:tc>
        <w:tc>
          <w:tcPr>
            <w:tcW w:w="4785" w:type="dxa"/>
            <w:tcBorders/>
          </w:tcPr>
          <w:p>
            <w:pPr>
              <w:pStyle w:val="Style20"/>
              <w:widowControl/>
              <w:suppressAutoHyphens w:val="true"/>
              <w:spacing w:before="60" w:after="60"/>
              <w:jc w:val="left"/>
              <w:rPr>
                <w:lang w:eastAsia="en-US"/>
              </w:rPr>
            </w:pPr>
            <w:r>
              <w:rPr>
                <w:rFonts w:eastAsia=""/>
                <w:kern w:val="0"/>
                <w:sz w:val="22"/>
                <w:szCs w:val="22"/>
                <w:lang w:val="ru-RU" w:eastAsia="ru-RU" w:bidi="ar-SA"/>
              </w:rPr>
              <w:t>Вывод</w:t>
            </w:r>
          </w:p>
        </w:tc>
      </w:tr>
      <w:tr>
        <w:trPr/>
        <w:tc>
          <w:tcPr>
            <w:tcW w:w="4784" w:type="dxa"/>
            <w:tcBorders/>
          </w:tcPr>
          <w:p>
            <w:pPr>
              <w:pStyle w:val="Style20"/>
              <w:widowControl/>
              <w:suppressAutoHyphens w:val="true"/>
              <w:spacing w:before="60" w:after="60"/>
              <w:jc w:val="left"/>
              <w:rPr>
                <w:rFonts w:ascii="Courier New" w:hAnsi="Courier New" w:eastAsia="" w:cs="Courier New" w:eastAsiaTheme="minorEastAsia"/>
                <w:color w:val="auto"/>
                <w:kern w:val="0"/>
                <w:sz w:val="22"/>
                <w:szCs w:val="22"/>
                <w:lang w:val="en-US" w:eastAsia="ru-RU" w:bidi="ar-SA"/>
              </w:rPr>
            </w:pPr>
            <w:r>
              <w:rPr>
                <w:rFonts w:eastAsia="" w:cs="Courier New" w:eastAsiaTheme="minorEastAsia"/>
                <w:color w:val="auto"/>
                <w:kern w:val="0"/>
                <w:sz w:val="22"/>
                <w:szCs w:val="22"/>
                <w:lang w:val="en-US" w:eastAsia="ru-RU" w:bidi="ar-SA"/>
              </w:rPr>
              <w:t>aa1b</w:t>
            </w:r>
          </w:p>
          <w:p>
            <w:pPr>
              <w:pStyle w:val="Normal"/>
              <w:widowControl/>
              <w:suppressAutoHyphens w:val="true"/>
              <w:spacing w:before="60" w:after="60"/>
              <w:jc w:val="left"/>
              <w:rPr>
                <w:rFonts w:ascii="Courier New" w:hAnsi="Courier New" w:eastAsia="" w:cs="Courier New" w:eastAsiaTheme="minorEastAsia"/>
                <w:color w:val="auto"/>
                <w:kern w:val="0"/>
                <w:sz w:val="22"/>
                <w:szCs w:val="22"/>
                <w:lang w:val="en-US" w:eastAsia="ru-RU" w:bidi="ar-SA"/>
              </w:rPr>
            </w:pPr>
            <w:r>
              <w:rPr>
                <w:rFonts w:eastAsia="" w:cs="Courier New" w:ascii="Courier New" w:hAnsi="Courier New" w:eastAsiaTheme="minorEastAsia"/>
                <w:color w:val="auto"/>
                <w:kern w:val="0"/>
                <w:sz w:val="22"/>
                <w:szCs w:val="22"/>
                <w:lang w:val="en-US" w:eastAsia="ru-RU" w:bidi="ar-SA"/>
              </w:rPr>
              <w:t>_#</w:t>
            </w:r>
          </w:p>
          <w:p>
            <w:pPr>
              <w:pStyle w:val="Normal"/>
              <w:widowControl/>
              <w:suppressAutoHyphens w:val="true"/>
              <w:spacing w:before="60" w:after="60"/>
              <w:jc w:val="left"/>
              <w:rPr>
                <w:rFonts w:ascii="Courier New" w:hAnsi="Courier New" w:eastAsia="" w:cs="Courier New" w:eastAsiaTheme="minorEastAsia"/>
                <w:color w:val="auto"/>
                <w:kern w:val="0"/>
                <w:sz w:val="22"/>
                <w:szCs w:val="22"/>
                <w:lang w:val="en-US" w:eastAsia="ru-RU" w:bidi="ar-SA"/>
              </w:rPr>
            </w:pPr>
            <w:r>
              <w:rPr>
                <w:rFonts w:eastAsia="" w:cs="Courier New" w:ascii="Courier New" w:hAnsi="Courier New" w:eastAsiaTheme="minorEastAsia"/>
                <w:color w:val="auto"/>
                <w:kern w:val="0"/>
                <w:sz w:val="22"/>
                <w:szCs w:val="22"/>
                <w:lang w:val="en-US" w:eastAsia="ru-RU" w:bidi="ar-SA"/>
              </w:rPr>
              <w:t>13121110</w:t>
            </w:r>
          </w:p>
          <w:p>
            <w:pPr>
              <w:pStyle w:val="Normal"/>
              <w:widowControl/>
              <w:suppressAutoHyphens w:val="true"/>
              <w:spacing w:before="60" w:after="60"/>
              <w:jc w:val="left"/>
              <w:rPr>
                <w:rFonts w:ascii="Courier New" w:hAnsi="Courier New" w:eastAsia="" w:cs="Courier New" w:eastAsiaTheme="minorEastAsia"/>
                <w:color w:val="auto"/>
                <w:kern w:val="0"/>
                <w:sz w:val="22"/>
                <w:szCs w:val="22"/>
                <w:lang w:val="en-US" w:eastAsia="ru-RU" w:bidi="ar-SA"/>
              </w:rPr>
            </w:pPr>
            <w:r>
              <w:rPr>
                <w:rFonts w:eastAsia="" w:cs="Courier New" w:ascii="Courier New" w:hAnsi="Courier New" w:eastAsiaTheme="minorEastAsia"/>
                <w:color w:val="auto"/>
                <w:kern w:val="0"/>
                <w:sz w:val="22"/>
                <w:szCs w:val="22"/>
                <w:lang w:val="en-US" w:eastAsia="ru-RU" w:bidi="ar-SA"/>
              </w:rPr>
              <w:t>23222120</w:t>
            </w:r>
          </w:p>
          <w:p>
            <w:pPr>
              <w:pStyle w:val="Normal"/>
              <w:widowControl/>
              <w:suppressAutoHyphens w:val="true"/>
              <w:spacing w:before="60" w:after="60"/>
              <w:jc w:val="left"/>
              <w:rPr>
                <w:rFonts w:ascii="Courier New" w:hAnsi="Courier New" w:eastAsia="" w:cs="Courier New" w:eastAsiaTheme="minorEastAsia"/>
                <w:color w:val="auto"/>
                <w:kern w:val="0"/>
                <w:sz w:val="22"/>
                <w:szCs w:val="22"/>
                <w:lang w:val="en-US" w:eastAsia="ru-RU" w:bidi="ar-SA"/>
              </w:rPr>
            </w:pPr>
            <w:r>
              <w:rPr>
                <w:rFonts w:eastAsia="" w:cs="Courier New" w:ascii="Courier New" w:hAnsi="Courier New" w:eastAsiaTheme="minorEastAsia"/>
                <w:color w:val="auto"/>
                <w:kern w:val="0"/>
                <w:sz w:val="22"/>
                <w:szCs w:val="22"/>
                <w:lang w:val="en-US" w:eastAsia="ru-RU" w:bidi="ar-SA"/>
              </w:rPr>
              <w:t>33323130</w:t>
            </w:r>
          </w:p>
          <w:p>
            <w:pPr>
              <w:pStyle w:val="Normal"/>
              <w:widowControl/>
              <w:suppressAutoHyphens w:val="true"/>
              <w:spacing w:before="60" w:after="60"/>
              <w:jc w:val="left"/>
              <w:rPr>
                <w:rFonts w:ascii="Courier New" w:hAnsi="Courier New" w:eastAsia="" w:cs="Courier New" w:eastAsiaTheme="minorEastAsia"/>
                <w:color w:val="auto"/>
                <w:kern w:val="0"/>
                <w:sz w:val="22"/>
                <w:szCs w:val="22"/>
                <w:lang w:val="en-US" w:eastAsia="ru-RU" w:bidi="ar-SA"/>
              </w:rPr>
            </w:pPr>
            <w:r>
              <w:rPr>
                <w:rFonts w:eastAsia="" w:cs="Courier New" w:ascii="Courier New" w:hAnsi="Courier New" w:eastAsiaTheme="minorEastAsia"/>
                <w:color w:val="auto"/>
                <w:kern w:val="0"/>
                <w:sz w:val="22"/>
                <w:szCs w:val="22"/>
                <w:lang w:val="en-US" w:eastAsia="ru-RU" w:bidi="ar-SA"/>
              </w:rPr>
              <w:t>43424140</w:t>
            </w:r>
          </w:p>
        </w:tc>
        <w:tc>
          <w:tcPr>
            <w:tcW w:w="4785" w:type="dxa"/>
            <w:tcBorders/>
          </w:tcPr>
          <w:p>
            <w:pPr>
              <w:pStyle w:val="Style20"/>
              <w:widowControl/>
              <w:suppressAutoHyphens w:val="true"/>
              <w:spacing w:before="60" w:after="60"/>
              <w:jc w:val="left"/>
              <w:rPr>
                <w:rFonts w:ascii="Courier New" w:hAnsi="Courier New" w:eastAsia="" w:cs="Courier New" w:eastAsiaTheme="minorEastAsia"/>
                <w:color w:val="auto"/>
                <w:kern w:val="0"/>
                <w:sz w:val="22"/>
                <w:szCs w:val="22"/>
                <w:lang w:val="en-US" w:eastAsia="ru-RU" w:bidi="ar-SA"/>
              </w:rPr>
            </w:pPr>
            <w:r>
              <w:rPr>
                <w:rFonts w:eastAsia="" w:cs="Courier New" w:eastAsiaTheme="minorEastAsia"/>
                <w:color w:val="auto"/>
                <w:kern w:val="0"/>
                <w:sz w:val="22"/>
                <w:szCs w:val="22"/>
                <w:lang w:val="en-US" w:eastAsia="ru-RU" w:bidi="ar-SA"/>
              </w:rPr>
              <w:t>#_#_</w:t>
            </w:r>
          </w:p>
          <w:p>
            <w:pPr>
              <w:pStyle w:val="Normal"/>
              <w:widowControl/>
              <w:suppressAutoHyphens w:val="true"/>
              <w:spacing w:before="60" w:after="60"/>
              <w:jc w:val="left"/>
              <w:rPr>
                <w:rFonts w:ascii="Courier New" w:hAnsi="Courier New" w:eastAsia="" w:cs="Courier New" w:eastAsiaTheme="minorEastAsia"/>
                <w:color w:val="auto"/>
                <w:kern w:val="0"/>
                <w:sz w:val="22"/>
                <w:szCs w:val="22"/>
                <w:lang w:val="en-US" w:eastAsia="ru-RU" w:bidi="ar-SA"/>
              </w:rPr>
            </w:pPr>
            <w:r>
              <w:rPr>
                <w:rFonts w:eastAsia="" w:cs="Courier New" w:ascii="Courier New" w:hAnsi="Courier New" w:eastAsiaTheme="minorEastAsia"/>
                <w:color w:val="auto"/>
                <w:kern w:val="0"/>
                <w:sz w:val="22"/>
                <w:szCs w:val="22"/>
                <w:lang w:val="en-US" w:eastAsia="ru-RU" w:bidi="ar-SA"/>
              </w:rPr>
              <w:t>#_#_</w:t>
            </w:r>
          </w:p>
          <w:p>
            <w:pPr>
              <w:pStyle w:val="Normal"/>
              <w:widowControl/>
              <w:suppressAutoHyphens w:val="true"/>
              <w:spacing w:before="60" w:after="60"/>
              <w:jc w:val="left"/>
              <w:rPr>
                <w:rFonts w:ascii="Courier New" w:hAnsi="Courier New" w:eastAsia="" w:cs="Courier New" w:eastAsiaTheme="minorEastAsia"/>
                <w:color w:val="auto"/>
                <w:kern w:val="0"/>
                <w:sz w:val="22"/>
                <w:szCs w:val="22"/>
                <w:lang w:val="en-US" w:eastAsia="ru-RU" w:bidi="ar-SA"/>
              </w:rPr>
            </w:pPr>
            <w:r>
              <w:rPr>
                <w:rFonts w:eastAsia="" w:cs="Courier New" w:ascii="Courier New" w:hAnsi="Courier New" w:eastAsiaTheme="minorEastAsia"/>
                <w:color w:val="auto"/>
                <w:kern w:val="0"/>
                <w:sz w:val="22"/>
                <w:szCs w:val="22"/>
                <w:lang w:val="en-US" w:eastAsia="ru-RU" w:bidi="ar-SA"/>
              </w:rPr>
              <w:t>___#</w:t>
            </w:r>
          </w:p>
          <w:p>
            <w:pPr>
              <w:pStyle w:val="Normal"/>
              <w:widowControl/>
              <w:suppressAutoHyphens w:val="true"/>
              <w:spacing w:before="60" w:after="60"/>
              <w:jc w:val="left"/>
              <w:rPr>
                <w:rFonts w:ascii="Courier New" w:hAnsi="Courier New" w:eastAsia="" w:cs="Courier New" w:eastAsiaTheme="minorEastAsia"/>
                <w:color w:val="auto"/>
                <w:kern w:val="0"/>
                <w:sz w:val="22"/>
                <w:szCs w:val="22"/>
                <w:lang w:val="en-US" w:eastAsia="ru-RU" w:bidi="ar-SA"/>
              </w:rPr>
            </w:pPr>
            <w:r>
              <w:rPr>
                <w:rFonts w:eastAsia="" w:cs="Courier New" w:ascii="Courier New" w:hAnsi="Courier New" w:eastAsiaTheme="minorEastAsia"/>
                <w:color w:val="auto"/>
                <w:kern w:val="0"/>
                <w:sz w:val="22"/>
                <w:szCs w:val="22"/>
                <w:lang w:val="en-US" w:eastAsia="ru-RU" w:bidi="ar-SA"/>
              </w:rPr>
              <w:t>#_##</w:t>
            </w:r>
          </w:p>
        </w:tc>
      </w:tr>
      <w:tr>
        <w:trPr/>
        <w:tc>
          <w:tcPr>
            <w:tcW w:w="4784" w:type="dxa"/>
            <w:tcBorders/>
          </w:tcPr>
          <w:p>
            <w:pPr>
              <w:pStyle w:val="Style20"/>
              <w:widowControl/>
              <w:suppressAutoHyphens w:val="true"/>
              <w:spacing w:before="60" w:after="60"/>
              <w:jc w:val="left"/>
              <w:rPr>
                <w:rFonts w:ascii="Courier New" w:hAnsi="Courier New" w:eastAsia="" w:cs="Courier New" w:eastAsiaTheme="minorEastAsia"/>
                <w:color w:val="auto"/>
                <w:kern w:val="0"/>
                <w:sz w:val="22"/>
                <w:szCs w:val="22"/>
                <w:lang w:val="en-US" w:eastAsia="ru-RU" w:bidi="ar-SA"/>
              </w:rPr>
            </w:pPr>
            <w:r>
              <w:rPr>
                <w:rFonts w:eastAsia="" w:cs="Courier New" w:eastAsiaTheme="minorEastAsia"/>
                <w:color w:val="auto"/>
                <w:kern w:val="0"/>
                <w:sz w:val="22"/>
                <w:szCs w:val="22"/>
                <w:lang w:val="en-US" w:eastAsia="ru-RU" w:bidi="ar-SA"/>
              </w:rPr>
              <w:t>aa1b</w:t>
            </w:r>
          </w:p>
          <w:p>
            <w:pPr>
              <w:pStyle w:val="Normal"/>
              <w:widowControl/>
              <w:suppressAutoHyphens w:val="true"/>
              <w:spacing w:before="60" w:after="60"/>
              <w:jc w:val="left"/>
              <w:rPr>
                <w:rFonts w:ascii="Courier New" w:hAnsi="Courier New" w:eastAsia="" w:cs="Courier New" w:eastAsiaTheme="minorEastAsia"/>
                <w:color w:val="auto"/>
                <w:kern w:val="0"/>
                <w:sz w:val="22"/>
                <w:szCs w:val="22"/>
                <w:lang w:val="en-US" w:eastAsia="ru-RU" w:bidi="ar-SA"/>
              </w:rPr>
            </w:pPr>
            <w:r>
              <w:rPr>
                <w:rFonts w:eastAsia="" w:cs="Courier New" w:ascii="Courier New" w:hAnsi="Courier New" w:eastAsiaTheme="minorEastAsia"/>
                <w:color w:val="auto"/>
                <w:kern w:val="0"/>
                <w:sz w:val="22"/>
                <w:szCs w:val="22"/>
                <w:lang w:val="en-US" w:eastAsia="ru-RU" w:bidi="ar-SA"/>
              </w:rPr>
              <w:t>#_</w:t>
            </w:r>
          </w:p>
          <w:p>
            <w:pPr>
              <w:pStyle w:val="Normal"/>
              <w:widowControl/>
              <w:suppressAutoHyphens w:val="true"/>
              <w:spacing w:before="60" w:after="60"/>
              <w:jc w:val="left"/>
              <w:rPr>
                <w:rFonts w:ascii="Courier New" w:hAnsi="Courier New" w:eastAsia="" w:cs="Courier New" w:eastAsiaTheme="minorEastAsia"/>
                <w:color w:val="auto"/>
                <w:kern w:val="0"/>
                <w:sz w:val="22"/>
                <w:szCs w:val="22"/>
                <w:lang w:val="en-US" w:eastAsia="ru-RU" w:bidi="ar-SA"/>
              </w:rPr>
            </w:pPr>
            <w:r>
              <w:rPr>
                <w:rFonts w:eastAsia="" w:cs="Courier New" w:ascii="Courier New" w:hAnsi="Courier New" w:eastAsiaTheme="minorEastAsia"/>
                <w:color w:val="auto"/>
                <w:kern w:val="0"/>
                <w:sz w:val="22"/>
                <w:szCs w:val="22"/>
                <w:lang w:val="en-US" w:eastAsia="ru-RU" w:bidi="ar-SA"/>
              </w:rPr>
              <w:t>40414243</w:t>
            </w:r>
          </w:p>
          <w:p>
            <w:pPr>
              <w:pStyle w:val="Normal"/>
              <w:widowControl/>
              <w:suppressAutoHyphens w:val="true"/>
              <w:spacing w:before="60" w:after="60"/>
              <w:jc w:val="left"/>
              <w:rPr>
                <w:rFonts w:ascii="Courier New" w:hAnsi="Courier New" w:eastAsia="" w:cs="Courier New" w:eastAsiaTheme="minorEastAsia"/>
                <w:color w:val="auto"/>
                <w:kern w:val="0"/>
                <w:sz w:val="22"/>
                <w:szCs w:val="22"/>
                <w:lang w:val="en-US" w:eastAsia="ru-RU" w:bidi="ar-SA"/>
              </w:rPr>
            </w:pPr>
            <w:r>
              <w:rPr>
                <w:rFonts w:eastAsia="" w:cs="Courier New" w:ascii="Courier New" w:hAnsi="Courier New" w:eastAsiaTheme="minorEastAsia"/>
                <w:color w:val="auto"/>
                <w:kern w:val="0"/>
                <w:sz w:val="22"/>
                <w:szCs w:val="22"/>
                <w:lang w:val="en-US" w:eastAsia="ru-RU" w:bidi="ar-SA"/>
              </w:rPr>
              <w:t>30313233</w:t>
            </w:r>
          </w:p>
          <w:p>
            <w:pPr>
              <w:pStyle w:val="Normal"/>
              <w:widowControl/>
              <w:suppressAutoHyphens w:val="true"/>
              <w:spacing w:before="60" w:after="60"/>
              <w:jc w:val="left"/>
              <w:rPr>
                <w:rFonts w:ascii="Courier New" w:hAnsi="Courier New" w:eastAsia="" w:cs="Courier New" w:eastAsiaTheme="minorEastAsia"/>
                <w:color w:val="auto"/>
                <w:kern w:val="0"/>
                <w:sz w:val="22"/>
                <w:szCs w:val="22"/>
                <w:lang w:val="en-US" w:eastAsia="ru-RU" w:bidi="ar-SA"/>
              </w:rPr>
            </w:pPr>
            <w:r>
              <w:rPr>
                <w:rFonts w:eastAsia="" w:cs="Courier New" w:ascii="Courier New" w:hAnsi="Courier New" w:eastAsiaTheme="minorEastAsia"/>
                <w:color w:val="auto"/>
                <w:kern w:val="0"/>
                <w:sz w:val="22"/>
                <w:szCs w:val="22"/>
                <w:lang w:val="en-US" w:eastAsia="ru-RU" w:bidi="ar-SA"/>
              </w:rPr>
              <w:t>20212223</w:t>
            </w:r>
          </w:p>
          <w:p>
            <w:pPr>
              <w:pStyle w:val="Normal"/>
              <w:widowControl/>
              <w:suppressAutoHyphens w:val="true"/>
              <w:spacing w:before="60" w:after="60"/>
              <w:jc w:val="left"/>
              <w:rPr>
                <w:rFonts w:ascii="Courier New" w:hAnsi="Courier New" w:eastAsia="" w:cs="Courier New" w:eastAsiaTheme="minorEastAsia"/>
                <w:color w:val="auto"/>
                <w:kern w:val="0"/>
                <w:sz w:val="22"/>
                <w:szCs w:val="22"/>
                <w:lang w:val="en-US" w:eastAsia="ru-RU" w:bidi="ar-SA"/>
              </w:rPr>
            </w:pPr>
            <w:r>
              <w:rPr>
                <w:rFonts w:eastAsia="" w:cs="Courier New" w:ascii="Courier New" w:hAnsi="Courier New" w:eastAsiaTheme="minorEastAsia"/>
                <w:color w:val="auto"/>
                <w:kern w:val="0"/>
                <w:sz w:val="22"/>
                <w:szCs w:val="22"/>
                <w:lang w:val="en-US" w:eastAsia="ru-RU" w:bidi="ar-SA"/>
              </w:rPr>
              <w:t>10111213</w:t>
            </w:r>
          </w:p>
        </w:tc>
        <w:tc>
          <w:tcPr>
            <w:tcW w:w="4785" w:type="dxa"/>
            <w:tcBorders/>
          </w:tcPr>
          <w:p>
            <w:pPr>
              <w:pStyle w:val="Style20"/>
              <w:widowControl/>
              <w:suppressAutoHyphens w:val="true"/>
              <w:spacing w:before="60" w:after="60"/>
              <w:jc w:val="left"/>
              <w:rPr>
                <w:rFonts w:ascii="Courier New" w:hAnsi="Courier New" w:eastAsia="" w:cs="Courier New" w:eastAsiaTheme="minorEastAsia"/>
                <w:color w:val="auto"/>
                <w:kern w:val="0"/>
                <w:sz w:val="22"/>
                <w:szCs w:val="22"/>
                <w:lang w:val="en-US" w:eastAsia="ru-RU" w:bidi="ar-SA"/>
              </w:rPr>
            </w:pPr>
            <w:r>
              <w:rPr>
                <w:rFonts w:eastAsia="" w:cs="Courier New" w:eastAsiaTheme="minorEastAsia"/>
                <w:color w:val="auto"/>
                <w:kern w:val="0"/>
                <w:sz w:val="22"/>
                <w:szCs w:val="22"/>
                <w:lang w:val="en-US" w:eastAsia="ru-RU" w:bidi="ar-SA"/>
              </w:rPr>
              <w:t>__#_</w:t>
            </w:r>
          </w:p>
          <w:p>
            <w:pPr>
              <w:pStyle w:val="Normal"/>
              <w:widowControl/>
              <w:suppressAutoHyphens w:val="true"/>
              <w:spacing w:before="60" w:after="60"/>
              <w:jc w:val="left"/>
              <w:rPr>
                <w:rFonts w:ascii="Courier New" w:hAnsi="Courier New" w:eastAsia="" w:cs="Courier New" w:eastAsiaTheme="minorEastAsia"/>
                <w:color w:val="auto"/>
                <w:kern w:val="0"/>
                <w:sz w:val="22"/>
                <w:szCs w:val="22"/>
                <w:lang w:val="en-US" w:eastAsia="ru-RU" w:bidi="ar-SA"/>
              </w:rPr>
            </w:pPr>
            <w:r>
              <w:rPr>
                <w:rFonts w:eastAsia="" w:cs="Courier New" w:ascii="Courier New" w:hAnsi="Courier New" w:eastAsiaTheme="minorEastAsia"/>
                <w:color w:val="auto"/>
                <w:kern w:val="0"/>
                <w:sz w:val="22"/>
                <w:szCs w:val="22"/>
                <w:lang w:val="en-US" w:eastAsia="ru-RU" w:bidi="ar-SA"/>
              </w:rPr>
              <w:t>_###</w:t>
            </w:r>
          </w:p>
          <w:p>
            <w:pPr>
              <w:pStyle w:val="Normal"/>
              <w:widowControl/>
              <w:suppressAutoHyphens w:val="true"/>
              <w:spacing w:before="60" w:after="60"/>
              <w:jc w:val="left"/>
              <w:rPr>
                <w:rFonts w:ascii="Courier New" w:hAnsi="Courier New" w:eastAsia="" w:cs="Courier New" w:eastAsiaTheme="minorEastAsia"/>
                <w:color w:val="auto"/>
                <w:kern w:val="0"/>
                <w:sz w:val="22"/>
                <w:szCs w:val="22"/>
                <w:lang w:val="en-US" w:eastAsia="ru-RU" w:bidi="ar-SA"/>
              </w:rPr>
            </w:pPr>
            <w:r>
              <w:rPr>
                <w:rFonts w:eastAsia="" w:cs="Courier New" w:ascii="Courier New" w:hAnsi="Courier New" w:eastAsiaTheme="minorEastAsia"/>
                <w:color w:val="auto"/>
                <w:kern w:val="0"/>
                <w:sz w:val="22"/>
                <w:szCs w:val="22"/>
                <w:lang w:val="en-US" w:eastAsia="ru-RU" w:bidi="ar-SA"/>
              </w:rPr>
              <w:t>#_#_</w:t>
            </w:r>
          </w:p>
          <w:p>
            <w:pPr>
              <w:pStyle w:val="Normal"/>
              <w:widowControl/>
              <w:suppressAutoHyphens w:val="true"/>
              <w:spacing w:before="60" w:after="60"/>
              <w:jc w:val="left"/>
              <w:rPr>
                <w:rFonts w:ascii="Courier New" w:hAnsi="Courier New" w:eastAsia="" w:cs="Courier New" w:eastAsiaTheme="minorEastAsia"/>
                <w:color w:val="auto"/>
                <w:kern w:val="0"/>
                <w:sz w:val="22"/>
                <w:szCs w:val="22"/>
                <w:lang w:val="en-US" w:eastAsia="ru-RU" w:bidi="ar-SA"/>
              </w:rPr>
            </w:pPr>
            <w:r>
              <w:rPr>
                <w:rFonts w:eastAsia="" w:cs="Courier New" w:ascii="Courier New" w:hAnsi="Courier New" w:eastAsiaTheme="minorEastAsia"/>
                <w:color w:val="auto"/>
                <w:kern w:val="0"/>
                <w:sz w:val="22"/>
                <w:szCs w:val="22"/>
                <w:lang w:val="en-US" w:eastAsia="ru-RU" w:bidi="ar-SA"/>
              </w:rPr>
              <w:t>#_#_</w:t>
            </w:r>
          </w:p>
        </w:tc>
      </w:tr>
      <w:tr>
        <w:trPr/>
        <w:tc>
          <w:tcPr>
            <w:tcW w:w="4784" w:type="dxa"/>
            <w:tcBorders>
              <w:top w:val="nil"/>
            </w:tcBorders>
          </w:tcPr>
          <w:p>
            <w:pPr>
              <w:pStyle w:val="Style20"/>
              <w:widowControl/>
              <w:suppressAutoHyphens w:val="true"/>
              <w:spacing w:before="60" w:after="60"/>
              <w:jc w:val="left"/>
              <w:rPr>
                <w:rFonts w:ascii="Courier New" w:hAnsi="Courier New" w:eastAsia="" w:cs="Courier New" w:eastAsiaTheme="minorEastAsia"/>
                <w:color w:val="auto"/>
                <w:kern w:val="0"/>
                <w:sz w:val="22"/>
                <w:szCs w:val="22"/>
                <w:lang w:val="en-US" w:eastAsia="ru-RU" w:bidi="ar-SA"/>
              </w:rPr>
            </w:pPr>
            <w:r>
              <w:rPr>
                <w:rFonts w:eastAsia="" w:cs="Courier New" w:eastAsiaTheme="minorEastAsia"/>
                <w:color w:val="auto"/>
                <w:kern w:val="0"/>
                <w:sz w:val="22"/>
                <w:szCs w:val="22"/>
                <w:lang w:val="en-US" w:eastAsia="ru-RU" w:bidi="ar-SA"/>
              </w:rPr>
              <w:t>aa1b</w:t>
            </w:r>
          </w:p>
          <w:p>
            <w:pPr>
              <w:pStyle w:val="Normal"/>
              <w:widowControl/>
              <w:suppressAutoHyphens w:val="true"/>
              <w:spacing w:before="60" w:after="60"/>
              <w:jc w:val="left"/>
              <w:rPr>
                <w:rFonts w:ascii="Courier New" w:hAnsi="Courier New" w:eastAsia="" w:cs="Courier New" w:eastAsiaTheme="minorEastAsia"/>
                <w:color w:val="auto"/>
                <w:kern w:val="0"/>
                <w:sz w:val="22"/>
                <w:szCs w:val="22"/>
                <w:lang w:val="en-US" w:eastAsia="ru-RU" w:bidi="ar-SA"/>
              </w:rPr>
            </w:pPr>
            <w:r>
              <w:rPr>
                <w:rFonts w:eastAsia="" w:cs="Courier New" w:ascii="Courier New" w:hAnsi="Courier New" w:eastAsiaTheme="minorEastAsia"/>
                <w:color w:val="auto"/>
                <w:kern w:val="0"/>
                <w:sz w:val="22"/>
                <w:szCs w:val="22"/>
                <w:lang w:val="en-US" w:eastAsia="ru-RU" w:bidi="ar-SA"/>
              </w:rPr>
              <w:t>01</w:t>
            </w:r>
          </w:p>
          <w:p>
            <w:pPr>
              <w:pStyle w:val="Normal"/>
              <w:widowControl/>
              <w:suppressAutoHyphens w:val="true"/>
              <w:spacing w:before="60" w:after="60"/>
              <w:jc w:val="left"/>
              <w:rPr>
                <w:rFonts w:ascii="Courier New" w:hAnsi="Courier New" w:eastAsia="" w:cs="Courier New" w:eastAsiaTheme="minorEastAsia"/>
                <w:color w:val="auto"/>
                <w:kern w:val="0"/>
                <w:sz w:val="22"/>
                <w:szCs w:val="22"/>
                <w:lang w:val="en-US" w:eastAsia="ru-RU" w:bidi="ar-SA"/>
              </w:rPr>
            </w:pPr>
            <w:r>
              <w:rPr>
                <w:rFonts w:eastAsia="" w:cs="Courier New" w:ascii="Courier New" w:hAnsi="Courier New" w:eastAsiaTheme="minorEastAsia"/>
                <w:color w:val="auto"/>
                <w:kern w:val="0"/>
                <w:sz w:val="22"/>
                <w:szCs w:val="22"/>
                <w:lang w:val="en-US" w:eastAsia="ru-RU" w:bidi="ar-SA"/>
              </w:rPr>
              <w:t>40414243</w:t>
            </w:r>
          </w:p>
          <w:p>
            <w:pPr>
              <w:pStyle w:val="Normal"/>
              <w:widowControl/>
              <w:suppressAutoHyphens w:val="true"/>
              <w:spacing w:before="60" w:after="60"/>
              <w:jc w:val="left"/>
              <w:rPr>
                <w:rFonts w:ascii="Courier New" w:hAnsi="Courier New" w:eastAsia="" w:cs="Courier New" w:eastAsiaTheme="minorEastAsia"/>
                <w:color w:val="auto"/>
                <w:kern w:val="0"/>
                <w:sz w:val="22"/>
                <w:szCs w:val="22"/>
                <w:lang w:val="en-US" w:eastAsia="ru-RU" w:bidi="ar-SA"/>
              </w:rPr>
            </w:pPr>
            <w:r>
              <w:rPr>
                <w:rFonts w:eastAsia="" w:cs="Courier New" w:ascii="Courier New" w:hAnsi="Courier New" w:eastAsiaTheme="minorEastAsia"/>
                <w:color w:val="auto"/>
                <w:kern w:val="0"/>
                <w:sz w:val="22"/>
                <w:szCs w:val="22"/>
                <w:lang w:val="en-US" w:eastAsia="ru-RU" w:bidi="ar-SA"/>
              </w:rPr>
              <w:t>30313233</w:t>
            </w:r>
          </w:p>
          <w:p>
            <w:pPr>
              <w:pStyle w:val="Normal"/>
              <w:widowControl/>
              <w:suppressAutoHyphens w:val="true"/>
              <w:spacing w:before="60" w:after="60"/>
              <w:jc w:val="left"/>
              <w:rPr>
                <w:rFonts w:ascii="Courier New" w:hAnsi="Courier New" w:eastAsia="" w:cs="Courier New" w:eastAsiaTheme="minorEastAsia"/>
                <w:color w:val="auto"/>
                <w:kern w:val="0"/>
                <w:sz w:val="22"/>
                <w:szCs w:val="22"/>
                <w:lang w:val="en-US" w:eastAsia="ru-RU" w:bidi="ar-SA"/>
              </w:rPr>
            </w:pPr>
            <w:r>
              <w:rPr>
                <w:rFonts w:eastAsia="" w:cs="Courier New" w:ascii="Courier New" w:hAnsi="Courier New" w:eastAsiaTheme="minorEastAsia"/>
                <w:color w:val="auto"/>
                <w:kern w:val="0"/>
                <w:sz w:val="22"/>
                <w:szCs w:val="22"/>
                <w:lang w:val="en-US" w:eastAsia="ru-RU" w:bidi="ar-SA"/>
              </w:rPr>
              <w:t>20212223</w:t>
            </w:r>
          </w:p>
          <w:p>
            <w:pPr>
              <w:pStyle w:val="Normal"/>
              <w:widowControl/>
              <w:suppressAutoHyphens w:val="true"/>
              <w:spacing w:before="60" w:after="60"/>
              <w:jc w:val="left"/>
              <w:rPr>
                <w:rFonts w:ascii="Courier New" w:hAnsi="Courier New" w:eastAsia="" w:cs="Courier New" w:eastAsiaTheme="minorEastAsia"/>
                <w:color w:val="auto"/>
                <w:kern w:val="0"/>
                <w:sz w:val="22"/>
                <w:szCs w:val="22"/>
                <w:lang w:val="en-US" w:eastAsia="ru-RU" w:bidi="ar-SA"/>
              </w:rPr>
            </w:pPr>
            <w:r>
              <w:rPr>
                <w:rFonts w:eastAsia="" w:cs="Courier New" w:ascii="Courier New" w:hAnsi="Courier New" w:eastAsiaTheme="minorEastAsia"/>
                <w:color w:val="auto"/>
                <w:kern w:val="0"/>
                <w:sz w:val="22"/>
                <w:szCs w:val="22"/>
                <w:lang w:val="en-US" w:eastAsia="ru-RU" w:bidi="ar-SA"/>
              </w:rPr>
              <w:t>10111213</w:t>
            </w:r>
          </w:p>
        </w:tc>
        <w:tc>
          <w:tcPr>
            <w:tcW w:w="4785" w:type="dxa"/>
            <w:tcBorders>
              <w:top w:val="nil"/>
            </w:tcBorders>
          </w:tcPr>
          <w:p>
            <w:pPr>
              <w:pStyle w:val="Style20"/>
              <w:widowControl/>
              <w:suppressAutoHyphens w:val="true"/>
              <w:spacing w:before="60" w:after="60"/>
              <w:jc w:val="left"/>
              <w:rPr>
                <w:rFonts w:ascii="Courier New" w:hAnsi="Courier New" w:eastAsia="" w:cs="Courier New" w:eastAsiaTheme="minorEastAsia"/>
                <w:color w:val="auto"/>
                <w:kern w:val="0"/>
                <w:sz w:val="22"/>
                <w:szCs w:val="22"/>
                <w:lang w:val="en-US" w:eastAsia="ru-RU" w:bidi="ar-SA"/>
              </w:rPr>
            </w:pPr>
            <w:r>
              <w:rPr>
                <w:rFonts w:eastAsia="" w:cs="Courier New" w:eastAsiaTheme="minorEastAsia"/>
                <w:color w:val="auto"/>
                <w:kern w:val="0"/>
                <w:sz w:val="22"/>
                <w:szCs w:val="22"/>
                <w:lang w:val="en-US" w:eastAsia="ru-RU" w:bidi="ar-SA"/>
              </w:rPr>
              <w:t>1101</w:t>
            </w:r>
          </w:p>
          <w:p>
            <w:pPr>
              <w:pStyle w:val="Normal"/>
              <w:widowControl/>
              <w:suppressAutoHyphens w:val="true"/>
              <w:spacing w:before="60" w:after="60"/>
              <w:jc w:val="left"/>
              <w:rPr>
                <w:rFonts w:ascii="Courier New" w:hAnsi="Courier New" w:eastAsia="" w:cs="Courier New" w:eastAsiaTheme="minorEastAsia"/>
                <w:color w:val="auto"/>
                <w:kern w:val="0"/>
                <w:sz w:val="22"/>
                <w:szCs w:val="22"/>
                <w:lang w:val="en-US" w:eastAsia="ru-RU" w:bidi="ar-SA"/>
              </w:rPr>
            </w:pPr>
            <w:r>
              <w:rPr>
                <w:rFonts w:eastAsia="" w:cs="Courier New" w:ascii="Courier New" w:hAnsi="Courier New" w:eastAsiaTheme="minorEastAsia"/>
                <w:color w:val="auto"/>
                <w:kern w:val="0"/>
                <w:sz w:val="22"/>
                <w:szCs w:val="22"/>
                <w:lang w:val="en-US" w:eastAsia="ru-RU" w:bidi="ar-SA"/>
              </w:rPr>
              <w:t>1000</w:t>
            </w:r>
          </w:p>
          <w:p>
            <w:pPr>
              <w:pStyle w:val="Normal"/>
              <w:widowControl/>
              <w:suppressAutoHyphens w:val="true"/>
              <w:spacing w:before="60" w:after="60"/>
              <w:jc w:val="left"/>
              <w:rPr>
                <w:rFonts w:ascii="Courier New" w:hAnsi="Courier New" w:eastAsia="" w:cs="Courier New" w:eastAsiaTheme="minorEastAsia"/>
                <w:color w:val="auto"/>
                <w:kern w:val="0"/>
                <w:sz w:val="22"/>
                <w:szCs w:val="22"/>
                <w:lang w:val="en-US" w:eastAsia="ru-RU" w:bidi="ar-SA"/>
              </w:rPr>
            </w:pPr>
            <w:r>
              <w:rPr>
                <w:rFonts w:eastAsia="" w:cs="Courier New" w:ascii="Courier New" w:hAnsi="Courier New" w:eastAsiaTheme="minorEastAsia"/>
                <w:color w:val="auto"/>
                <w:kern w:val="0"/>
                <w:sz w:val="22"/>
                <w:szCs w:val="22"/>
                <w:lang w:val="en-US" w:eastAsia="ru-RU" w:bidi="ar-SA"/>
              </w:rPr>
              <w:t>0101</w:t>
            </w:r>
          </w:p>
          <w:p>
            <w:pPr>
              <w:pStyle w:val="Normal"/>
              <w:widowControl/>
              <w:suppressAutoHyphens w:val="true"/>
              <w:spacing w:before="60" w:after="60"/>
              <w:jc w:val="left"/>
              <w:rPr>
                <w:rFonts w:ascii="Courier New" w:hAnsi="Courier New" w:eastAsia="" w:cs="Courier New" w:eastAsiaTheme="minorEastAsia"/>
                <w:color w:val="auto"/>
                <w:kern w:val="0"/>
                <w:sz w:val="22"/>
                <w:szCs w:val="22"/>
                <w:lang w:val="en-US" w:eastAsia="ru-RU" w:bidi="ar-SA"/>
              </w:rPr>
            </w:pPr>
            <w:r>
              <w:rPr>
                <w:rFonts w:eastAsia="" w:cs="Courier New" w:ascii="Courier New" w:hAnsi="Courier New" w:eastAsiaTheme="minorEastAsia"/>
                <w:color w:val="auto"/>
                <w:kern w:val="0"/>
                <w:sz w:val="22"/>
                <w:szCs w:val="22"/>
                <w:lang w:val="en-US" w:eastAsia="ru-RU" w:bidi="ar-SA"/>
              </w:rPr>
              <w:t>0101</w:t>
            </w:r>
          </w:p>
        </w:tc>
      </w:tr>
    </w:tbl>
    <w:p>
      <w:pPr>
        <w:pStyle w:val="ListParagraph"/>
        <w:keepNext w:val="true"/>
        <w:widowControl/>
        <w:numPr>
          <w:ilvl w:val="0"/>
          <w:numId w:val="1"/>
        </w:numPr>
        <w:suppressAutoHyphens w:val="true"/>
        <w:bidi w:val="0"/>
        <w:spacing w:lineRule="auto" w:line="240" w:before="240" w:after="240"/>
        <w:ind w:hanging="0" w:left="0" w:right="0"/>
        <w:contextualSpacing/>
        <w:jc w:val="center"/>
        <w:rPr>
          <w:rFonts w:ascii="Arial" w:hAnsi="Arial"/>
          <w:b/>
          <w:bCs/>
          <w:sz w:val="32"/>
        </w:rPr>
      </w:pPr>
      <w:r>
        <w:rPr>
          <w:rFonts w:ascii="Arial" w:hAnsi="Arial"/>
          <w:b/>
          <w:bCs/>
          <w:sz w:val="32"/>
        </w:rPr>
        <w:t>Импульсный набор номера</w:t>
      </w:r>
    </w:p>
    <w:p>
      <w:pPr>
        <w:pStyle w:val="Style21"/>
        <w:rPr>
          <w:b/>
        </w:rPr>
      </w:pPr>
      <w:r>
        <w:rPr/>
        <w:t>Ограничение по времени:</w:t>
        <w:tab/>
        <w:tab/>
      </w:r>
      <w:r>
        <w:rPr>
          <w:b/>
        </w:rPr>
        <w:t>1000 миллисекунд</w:t>
      </w:r>
    </w:p>
    <w:p>
      <w:pPr>
        <w:pStyle w:val="Style21"/>
        <w:rPr/>
      </w:pPr>
      <w:r>
        <w:rPr/>
        <w:t>Ограничение по памяти:</w:t>
        <w:tab/>
        <w:tab/>
      </w:r>
      <w:r>
        <w:rPr>
          <w:b/>
        </w:rPr>
        <w:t>65000 кибибайт</w:t>
      </w:r>
    </w:p>
    <w:p>
      <w:pPr>
        <w:pStyle w:val="Normal"/>
        <w:rPr>
          <w:rFonts w:cs="Times New Roman"/>
        </w:rPr>
      </w:pPr>
      <w:r>
        <w:rPr>
          <w:rFonts w:cs="Times New Roman"/>
        </w:rPr>
        <w:t>Импульсный набор номера применялся для передачи его (номера) автоматической телефонной станции. При этом цифры передаются путем прерывания электрического тока в линии связи.</w:t>
      </w:r>
    </w:p>
    <w:p>
      <w:pPr>
        <w:pStyle w:val="Normal"/>
        <w:rPr>
          <w:rFonts w:cs="Times New Roman"/>
        </w:rPr>
      </w:pPr>
      <w:r>
        <w:rPr>
          <w:rFonts w:cs="Times New Roman"/>
        </w:rPr>
        <w:t>Число размыканий линии соответствует набираемой цифре, для нуля производится 10 размыканий. Между цифрами дополнительно выдерживается межцифровая пауза.</w:t>
      </w:r>
    </w:p>
    <w:p>
      <w:pPr>
        <w:pStyle w:val="Style19"/>
        <w:rPr/>
      </w:pPr>
      <w:r>
        <w:rPr/>
        <w:t>Входные данные</w:t>
      </w:r>
    </w:p>
    <w:p>
      <w:pPr>
        <w:pStyle w:val="Normal"/>
        <w:rPr>
          <w:rFonts w:cs="Times New Roman"/>
        </w:rPr>
      </w:pPr>
      <w:r>
        <w:rPr>
          <w:rFonts w:cs="Times New Roman"/>
          <w:lang w:val="ru-RU"/>
        </w:rPr>
        <w:t>В единственной строке дан номер телефона. Он содержит от 2 до 20 цифр, м</w:t>
      </w:r>
      <w:r>
        <w:rPr>
          <w:rFonts w:cs="Times New Roman"/>
        </w:rPr>
        <w:t>ожет также между символами иметь символ дефиса, пробела или круглой скобки, эти символы используются для удобства чтения человеком и не влияют на импульсы. Гарантируется, что всего в строк</w:t>
      </w:r>
      <w:r>
        <w:rPr>
          <w:rFonts w:cs="Times New Roman"/>
          <w:lang w:val="ru-RU"/>
        </w:rPr>
        <w:t>е</w:t>
      </w:r>
      <w:r>
        <w:rPr>
          <w:rFonts w:cs="Times New Roman"/>
        </w:rPr>
        <w:t xml:space="preserve"> не более 50 символов.</w:t>
      </w:r>
    </w:p>
    <w:p>
      <w:pPr>
        <w:pStyle w:val="Style19"/>
        <w:rPr/>
      </w:pPr>
      <w:r>
        <w:rPr/>
        <w:t>Выходные данные</w:t>
      </w:r>
    </w:p>
    <w:p>
      <w:pPr>
        <w:pStyle w:val="Normal"/>
        <w:rPr>
          <w:rFonts w:cs="Times New Roman"/>
        </w:rPr>
      </w:pPr>
      <w:r>
        <w:rPr>
          <w:rFonts w:cs="Times New Roman"/>
          <w:lang w:val="ru-RU"/>
        </w:rPr>
        <w:t>Выведите картинку с импульсной последовательностью. Импульс отобразите следующей последовательностью _</w:t>
      </w:r>
      <w:r>
        <w:rPr>
          <w:rFonts w:cs="Times New Roman"/>
          <w:lang w:val="en-US"/>
        </w:rPr>
        <w:t xml:space="preserve">[]_, </w:t>
      </w:r>
      <w:r>
        <w:rPr>
          <w:rFonts w:cs="Times New Roman"/>
          <w:lang w:val="ru-RU"/>
        </w:rPr>
        <w:t>серия импульсов из 2</w:t>
        <w:noBreakHyphen/>
        <w:t>х импульсов _</w:t>
      </w:r>
      <w:r>
        <w:rPr>
          <w:rFonts w:cs="Times New Roman"/>
          <w:lang w:val="en-US"/>
        </w:rPr>
        <w:t xml:space="preserve">[]_[]_ </w:t>
      </w:r>
      <w:r>
        <w:rPr>
          <w:rFonts w:cs="Times New Roman"/>
          <w:lang w:val="ru-RU"/>
        </w:rPr>
        <w:t>и так далее, межцифровую паузу обозначьте ___ (</w:t>
      </w:r>
      <w:r>
        <w:rPr>
          <w:rFonts w:cs="Times New Roman"/>
          <w:lang w:val="en-US"/>
        </w:rPr>
        <w:t xml:space="preserve">3 </w:t>
      </w:r>
      <w:r>
        <w:rPr>
          <w:rFonts w:cs="Times New Roman"/>
          <w:lang w:val="ru-RU"/>
        </w:rPr>
        <w:t xml:space="preserve">подчёркивания между </w:t>
      </w:r>
      <w:r>
        <w:rPr>
          <w:rFonts w:cs="Times New Roman"/>
          <w:lang w:val="en-US"/>
        </w:rPr>
        <w:t xml:space="preserve">[]). </w:t>
      </w:r>
      <w:r>
        <w:rPr>
          <w:rFonts w:cs="Times New Roman"/>
          <w:lang w:val="ru-RU"/>
        </w:rPr>
        <w:t>Для большего понимания смотрите примеры.</w:t>
      </w:r>
    </w:p>
    <w:p>
      <w:pPr>
        <w:pStyle w:val="Normal"/>
        <w:rPr>
          <w:lang w:val="en-US"/>
        </w:rPr>
      </w:pPr>
      <w:r>
        <w:rPr>
          <w:lang w:val="en-US"/>
        </w:rPr>
        <w:t xml:space="preserve">[] - </w:t>
      </w:r>
      <w:r>
        <w:rPr>
          <w:lang w:val="ru-RU"/>
        </w:rPr>
        <w:t>открывающая и закрывающая квадратные скобки.</w:t>
      </w:r>
    </w:p>
    <w:p>
      <w:pPr>
        <w:pStyle w:val="Style19"/>
        <w:rPr/>
      </w:pPr>
      <w:r>
        <w:rPr/>
        <w:t>Пример</w:t>
      </w:r>
    </w:p>
    <w:tbl>
      <w:tblPr>
        <w:tblStyle w:val="a3"/>
        <w:tblW w:w="9570"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492"/>
        <w:gridCol w:w="7077"/>
      </w:tblGrid>
      <w:tr>
        <w:trPr/>
        <w:tc>
          <w:tcPr>
            <w:tcW w:w="2492" w:type="dxa"/>
            <w:tcBorders/>
          </w:tcPr>
          <w:p>
            <w:pPr>
              <w:pStyle w:val="Style20"/>
              <w:widowControl/>
              <w:suppressAutoHyphens w:val="true"/>
              <w:spacing w:before="60" w:after="60"/>
              <w:jc w:val="left"/>
              <w:rPr>
                <w:lang w:eastAsia="en-US"/>
              </w:rPr>
            </w:pPr>
            <w:r>
              <w:rPr>
                <w:rFonts w:eastAsia=""/>
                <w:kern w:val="0"/>
                <w:sz w:val="22"/>
                <w:szCs w:val="22"/>
                <w:lang w:val="ru-RU" w:eastAsia="ru-RU" w:bidi="ar-SA"/>
              </w:rPr>
              <w:t>Ввод</w:t>
            </w:r>
          </w:p>
        </w:tc>
        <w:tc>
          <w:tcPr>
            <w:tcW w:w="7077" w:type="dxa"/>
            <w:tcBorders/>
          </w:tcPr>
          <w:p>
            <w:pPr>
              <w:pStyle w:val="Style20"/>
              <w:widowControl/>
              <w:suppressAutoHyphens w:val="true"/>
              <w:spacing w:before="60" w:after="60"/>
              <w:jc w:val="left"/>
              <w:rPr>
                <w:lang w:eastAsia="en-US"/>
              </w:rPr>
            </w:pPr>
            <w:r>
              <w:rPr>
                <w:rFonts w:eastAsia=""/>
                <w:kern w:val="0"/>
                <w:sz w:val="22"/>
                <w:szCs w:val="22"/>
                <w:lang w:val="ru-RU" w:eastAsia="ru-RU" w:bidi="ar-SA"/>
              </w:rPr>
              <w:t>Вывод</w:t>
            </w:r>
          </w:p>
        </w:tc>
      </w:tr>
      <w:tr>
        <w:trPr/>
        <w:tc>
          <w:tcPr>
            <w:tcW w:w="2492" w:type="dxa"/>
            <w:tcBorders/>
          </w:tcPr>
          <w:p>
            <w:pPr>
              <w:pStyle w:val="Normal"/>
              <w:spacing w:before="60" w:after="60"/>
              <w:rPr>
                <w:rFonts w:ascii="Courier New" w:hAnsi="Courier New" w:eastAsia="" w:cs="Courier New" w:eastAsiaTheme="minorEastAsia"/>
                <w:color w:val="auto"/>
                <w:kern w:val="0"/>
                <w:sz w:val="22"/>
                <w:szCs w:val="22"/>
                <w:lang w:val="en-US" w:eastAsia="ru-RU" w:bidi="ar-SA"/>
              </w:rPr>
            </w:pPr>
            <w:r>
              <w:rPr>
                <w:rFonts w:eastAsia="" w:cs="Courier New" w:ascii="Courier New" w:hAnsi="Courier New" w:eastAsiaTheme="minorEastAsia"/>
                <w:color w:val="auto"/>
                <w:kern w:val="0"/>
                <w:sz w:val="22"/>
                <w:szCs w:val="22"/>
                <w:lang w:val="en-US" w:eastAsia="ru-RU" w:bidi="ar-SA"/>
              </w:rPr>
              <w:t>123</w:t>
            </w:r>
          </w:p>
        </w:tc>
        <w:tc>
          <w:tcPr>
            <w:tcW w:w="7077" w:type="dxa"/>
            <w:tcBorders/>
          </w:tcPr>
          <w:p>
            <w:pPr>
              <w:pStyle w:val="Normal"/>
              <w:spacing w:before="60" w:after="60"/>
              <w:rPr>
                <w:rFonts w:ascii="Courier New" w:hAnsi="Courier New" w:eastAsia="" w:cs="Courier New" w:eastAsiaTheme="minorEastAsia"/>
                <w:color w:val="auto"/>
                <w:kern w:val="0"/>
                <w:sz w:val="22"/>
                <w:szCs w:val="22"/>
                <w:lang w:val="en-US" w:eastAsia="ru-RU" w:bidi="ar-SA"/>
              </w:rPr>
            </w:pPr>
            <w:r>
              <w:rPr>
                <w:rFonts w:eastAsia="" w:cs="Courier New" w:ascii="Courier New" w:hAnsi="Courier New" w:eastAsiaTheme="minorEastAsia"/>
                <w:color w:val="auto"/>
                <w:kern w:val="0"/>
                <w:sz w:val="22"/>
                <w:szCs w:val="22"/>
                <w:lang w:val="en-US" w:eastAsia="ru-RU" w:bidi="ar-SA"/>
              </w:rPr>
              <w:t>_[]___[]_[]___[]_[]_[]_</w:t>
            </w:r>
          </w:p>
        </w:tc>
      </w:tr>
      <w:tr>
        <w:trPr/>
        <w:tc>
          <w:tcPr>
            <w:tcW w:w="2492" w:type="dxa"/>
            <w:tcBorders>
              <w:top w:val="nil"/>
            </w:tcBorders>
          </w:tcPr>
          <w:p>
            <w:pPr>
              <w:pStyle w:val="Normal"/>
              <w:spacing w:before="60" w:after="60"/>
              <w:rPr>
                <w:rFonts w:ascii="Courier New" w:hAnsi="Courier New" w:eastAsia="" w:cs="Courier New" w:eastAsiaTheme="minorEastAsia"/>
                <w:color w:val="auto"/>
                <w:kern w:val="0"/>
                <w:sz w:val="22"/>
                <w:szCs w:val="22"/>
                <w:lang w:val="en-US" w:eastAsia="ru-RU" w:bidi="ar-SA"/>
              </w:rPr>
            </w:pPr>
            <w:r>
              <w:rPr>
                <w:rFonts w:eastAsia="" w:cs="Courier New" w:ascii="Courier New" w:hAnsi="Courier New" w:eastAsiaTheme="minorEastAsia"/>
                <w:color w:val="auto"/>
                <w:kern w:val="0"/>
                <w:sz w:val="22"/>
                <w:szCs w:val="22"/>
                <w:lang w:val="en-US" w:eastAsia="ru-RU" w:bidi="ar-SA"/>
              </w:rPr>
              <w:t>2 (1) 3-12</w:t>
            </w:r>
          </w:p>
        </w:tc>
        <w:tc>
          <w:tcPr>
            <w:tcW w:w="7077" w:type="dxa"/>
            <w:tcBorders>
              <w:top w:val="nil"/>
            </w:tcBorders>
          </w:tcPr>
          <w:p>
            <w:pPr>
              <w:pStyle w:val="Normal"/>
              <w:spacing w:before="60" w:after="60"/>
              <w:rPr>
                <w:rFonts w:ascii="Courier New" w:hAnsi="Courier New" w:eastAsia="" w:cs="Courier New" w:eastAsiaTheme="minorEastAsia"/>
                <w:color w:val="auto"/>
                <w:kern w:val="0"/>
                <w:sz w:val="22"/>
                <w:szCs w:val="22"/>
                <w:lang w:val="en-US" w:eastAsia="ru-RU" w:bidi="ar-SA"/>
              </w:rPr>
            </w:pPr>
            <w:r>
              <w:rPr>
                <w:rFonts w:eastAsia="" w:cs="Courier New" w:ascii="Courier New" w:hAnsi="Courier New" w:eastAsiaTheme="minorEastAsia"/>
                <w:color w:val="auto"/>
                <w:kern w:val="0"/>
                <w:sz w:val="22"/>
                <w:szCs w:val="22"/>
                <w:lang w:val="en-US" w:eastAsia="ru-RU" w:bidi="ar-SA"/>
              </w:rPr>
              <w:t>_[]_[]___[]___[]_[]_[]___[]___[]_[]_</w:t>
            </w:r>
          </w:p>
        </w:tc>
      </w:tr>
      <w:tr>
        <w:trPr/>
        <w:tc>
          <w:tcPr>
            <w:tcW w:w="2492" w:type="dxa"/>
            <w:tcBorders>
              <w:top w:val="nil"/>
            </w:tcBorders>
          </w:tcPr>
          <w:p>
            <w:pPr>
              <w:pStyle w:val="Normal"/>
              <w:spacing w:before="60" w:after="60"/>
              <w:rPr>
                <w:rFonts w:ascii="Courier New" w:hAnsi="Courier New" w:eastAsia="" w:cs="Courier New" w:eastAsiaTheme="minorEastAsia"/>
                <w:color w:val="auto"/>
                <w:kern w:val="0"/>
                <w:sz w:val="22"/>
                <w:szCs w:val="22"/>
                <w:lang w:val="ru-RU" w:eastAsia="ru-RU" w:bidi="ar-SA"/>
              </w:rPr>
            </w:pPr>
            <w:r>
              <w:rPr>
                <w:rFonts w:eastAsia="" w:cs="Courier New" w:ascii="Courier New" w:hAnsi="Courier New" w:eastAsiaTheme="minorEastAsia"/>
                <w:color w:val="auto"/>
                <w:kern w:val="0"/>
                <w:sz w:val="22"/>
                <w:szCs w:val="22"/>
                <w:lang w:val="ru-RU" w:eastAsia="ru-RU" w:bidi="ar-SA"/>
              </w:rPr>
              <w:t>03</w:t>
            </w:r>
          </w:p>
        </w:tc>
        <w:tc>
          <w:tcPr>
            <w:tcW w:w="7077" w:type="dxa"/>
            <w:tcBorders>
              <w:top w:val="nil"/>
            </w:tcBorders>
          </w:tcPr>
          <w:p>
            <w:pPr>
              <w:pStyle w:val="Normal"/>
              <w:spacing w:before="60" w:after="60"/>
              <w:rPr>
                <w:rFonts w:ascii="Courier New" w:hAnsi="Courier New" w:eastAsia="" w:cs="Courier New" w:eastAsiaTheme="minorEastAsia"/>
                <w:color w:val="auto"/>
                <w:kern w:val="0"/>
                <w:sz w:val="22"/>
                <w:szCs w:val="22"/>
                <w:lang w:val="ru-RU" w:eastAsia="ru-RU" w:bidi="ar-SA"/>
              </w:rPr>
            </w:pPr>
            <w:r>
              <w:rPr>
                <w:rFonts w:eastAsia="" w:cs="Courier New" w:ascii="Courier New" w:hAnsi="Courier New" w:eastAsiaTheme="minorEastAsia"/>
                <w:color w:val="auto"/>
                <w:kern w:val="0"/>
                <w:sz w:val="22"/>
                <w:szCs w:val="22"/>
                <w:lang w:val="ru-RU" w:eastAsia="ru-RU" w:bidi="ar-SA"/>
              </w:rPr>
              <w:t>_</w:t>
            </w:r>
            <w:r>
              <w:rPr>
                <w:rFonts w:eastAsia="" w:cs="Courier New" w:ascii="Courier New" w:hAnsi="Courier New" w:eastAsiaTheme="minorEastAsia"/>
                <w:color w:val="auto"/>
                <w:kern w:val="0"/>
                <w:sz w:val="22"/>
                <w:szCs w:val="22"/>
                <w:lang w:val="en-US" w:eastAsia="ru-RU" w:bidi="ar-SA"/>
              </w:rPr>
              <w:t>[]_[]_[]_[]_[]_[]_[]_[]_[]_[]___[]_[]_[]_</w:t>
            </w:r>
          </w:p>
        </w:tc>
      </w:tr>
    </w:tbl>
    <w:p>
      <w:pPr>
        <w:pStyle w:val="ListParagraph"/>
        <w:keepNext w:val="true"/>
        <w:widowControl/>
        <w:numPr>
          <w:ilvl w:val="0"/>
          <w:numId w:val="1"/>
        </w:numPr>
        <w:suppressAutoHyphens w:val="true"/>
        <w:bidi w:val="0"/>
        <w:spacing w:lineRule="auto" w:line="240" w:before="240" w:after="240"/>
        <w:ind w:hanging="0" w:left="0" w:right="0"/>
        <w:contextualSpacing/>
        <w:jc w:val="center"/>
        <w:rPr>
          <w:rFonts w:ascii="Arial" w:hAnsi="Arial" w:eastAsia="Times New Roman" w:cs="Times New Roman"/>
          <w:b/>
          <w:bCs/>
          <w:color w:val="auto"/>
          <w:kern w:val="0"/>
          <w:sz w:val="32"/>
          <w:szCs w:val="20"/>
          <w:lang w:val="ru-RU" w:eastAsia="ru-RU" w:bidi="ar-SA"/>
        </w:rPr>
      </w:pPr>
      <w:r>
        <w:rPr>
          <w:rFonts w:eastAsia="Times New Roman" w:cs="Times New Roman" w:ascii="Arial" w:hAnsi="Arial"/>
          <w:b/>
          <w:bCs/>
          <w:color w:val="auto"/>
          <w:kern w:val="0"/>
          <w:sz w:val="32"/>
          <w:szCs w:val="20"/>
          <w:lang w:val="ru-RU" w:eastAsia="ru-RU" w:bidi="ar-SA"/>
        </w:rPr>
        <w:t>Произведение на отрезке</w:t>
      </w:r>
    </w:p>
    <w:p>
      <w:pPr>
        <w:pStyle w:val="Style21"/>
        <w:rPr>
          <w:b/>
        </w:rPr>
      </w:pPr>
      <w:r>
        <w:rPr/>
        <w:t>Ограничение по времени:</w:t>
        <w:tab/>
        <w:tab/>
      </w:r>
      <w:r>
        <w:rPr>
          <w:b/>
        </w:rPr>
        <w:t>2</w:t>
      </w:r>
      <w:r>
        <w:rPr>
          <w:b/>
        </w:rPr>
        <w:t>000 миллисекунд</w:t>
      </w:r>
    </w:p>
    <w:p>
      <w:pPr>
        <w:pStyle w:val="Style21"/>
        <w:rPr/>
      </w:pPr>
      <w:r>
        <w:rPr/>
        <w:t>Ограничение по памяти:</w:t>
        <w:tab/>
        <w:tab/>
      </w:r>
      <w:r>
        <w:rPr>
          <w:b/>
        </w:rPr>
        <w:t>65000 кибибайт</w:t>
      </w:r>
    </w:p>
    <w:p>
      <w:pPr>
        <w:pStyle w:val="Normal"/>
        <w:rPr>
          <w:rFonts w:cs="Times New Roman"/>
        </w:rPr>
      </w:pPr>
      <w:r>
        <w:rPr>
          <w:rFonts w:cs="Times New Roman"/>
        </w:rPr>
        <w:t>Дана последовательность из n целых чисел, каждое из которых находится в диапазоне</w:t>
        <w:br/>
        <w:t>от 0 до 9 включительно. Позиции в последовательности пронумерованы от 1 до n.</w:t>
      </w:r>
    </w:p>
    <w:p>
      <w:pPr>
        <w:pStyle w:val="Normal"/>
        <w:rPr>
          <w:rFonts w:cs="Times New Roman"/>
        </w:rPr>
      </w:pPr>
      <w:r>
        <w:rPr>
          <w:rFonts w:cs="Times New Roman"/>
          <w:lang w:val="ru-RU"/>
        </w:rPr>
        <w:t>Требуется ответить на q запросов. Каждый запрос задаётся двумя индексами a и b. Найдите произведение чисел на позициях от a до b включительно и выведите остаток от деления этого произведения на 1 000 000 007. Последовательность во время обработки запросов не изменяется.</w:t>
      </w:r>
    </w:p>
    <w:p>
      <w:pPr>
        <w:pStyle w:val="Style19"/>
        <w:rPr/>
      </w:pPr>
      <w:r>
        <w:rPr/>
        <w:t>Входные данные</w:t>
      </w:r>
    </w:p>
    <w:p>
      <w:pPr>
        <w:pStyle w:val="Normal"/>
        <w:rPr>
          <w:rFonts w:cs="Times New Roman"/>
        </w:rPr>
      </w:pPr>
      <w:r>
        <w:rPr>
          <w:rFonts w:cs="Times New Roman"/>
        </w:rPr>
        <w:t>В первой строке записаны два целых числа n и q (1 ≤ n ≤ 100 000, 1 ≤ q ≤ 100 000). Во второй строке записаны n целых чисел от 0 до 9 включительно, разделённых пробелами.</w:t>
      </w:r>
    </w:p>
    <w:p>
      <w:pPr>
        <w:pStyle w:val="Normal"/>
        <w:rPr>
          <w:rFonts w:cs="Times New Roman"/>
        </w:rPr>
      </w:pPr>
      <w:r>
        <w:rPr>
          <w:rFonts w:cs="Times New Roman"/>
          <w:lang w:val="ru-RU"/>
        </w:rPr>
        <w:t>В каждой из следующих q строк записаны два целых числа a и b (1 ≤ a ≤ b ≤ n), задающие очередной запрос.</w:t>
      </w:r>
    </w:p>
    <w:p>
      <w:pPr>
        <w:pStyle w:val="Style19"/>
        <w:rPr/>
      </w:pPr>
      <w:r>
        <w:rPr/>
        <w:t>Выходные данные</w:t>
      </w:r>
    </w:p>
    <w:p>
      <w:pPr>
        <w:pStyle w:val="Normal"/>
        <w:rPr>
          <w:rFonts w:cs="Times New Roman"/>
        </w:rPr>
      </w:pPr>
      <w:r>
        <w:rPr>
          <w:rFonts w:cs="Times New Roman"/>
          <w:lang w:val="ru-RU"/>
        </w:rPr>
        <w:t>Для каждого запроса выведите в отдельной строке одно целое число от 0 до 1 000 000 006 включительно – остаток от деления произведения на 1 000 000 007. Ответы выводите в порядке запросов.</w:t>
      </w:r>
    </w:p>
    <w:p>
      <w:pPr>
        <w:pStyle w:val="Style19"/>
        <w:rPr/>
      </w:pPr>
      <w:r>
        <w:rPr/>
        <w:t>Пример</w:t>
      </w:r>
    </w:p>
    <w:tbl>
      <w:tblPr>
        <w:tblStyle w:val="a3"/>
        <w:tblW w:w="9570"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4784"/>
        <w:gridCol w:w="4785"/>
      </w:tblGrid>
      <w:tr>
        <w:trPr/>
        <w:tc>
          <w:tcPr>
            <w:tcW w:w="4784" w:type="dxa"/>
            <w:tcBorders/>
          </w:tcPr>
          <w:p>
            <w:pPr>
              <w:pStyle w:val="Style20"/>
              <w:widowControl/>
              <w:suppressAutoHyphens w:val="true"/>
              <w:spacing w:before="60" w:after="60"/>
              <w:jc w:val="left"/>
              <w:rPr>
                <w:lang w:eastAsia="en-US"/>
              </w:rPr>
            </w:pPr>
            <w:r>
              <w:rPr>
                <w:rFonts w:eastAsia=""/>
                <w:kern w:val="0"/>
                <w:sz w:val="22"/>
                <w:szCs w:val="22"/>
                <w:lang w:val="ru-RU" w:eastAsia="ru-RU" w:bidi="ar-SA"/>
              </w:rPr>
              <w:t>Ввод</w:t>
            </w:r>
          </w:p>
        </w:tc>
        <w:tc>
          <w:tcPr>
            <w:tcW w:w="4785" w:type="dxa"/>
            <w:tcBorders/>
          </w:tcPr>
          <w:p>
            <w:pPr>
              <w:pStyle w:val="Style20"/>
              <w:widowControl/>
              <w:suppressAutoHyphens w:val="true"/>
              <w:spacing w:before="60" w:after="60"/>
              <w:jc w:val="left"/>
              <w:rPr>
                <w:lang w:eastAsia="en-US"/>
              </w:rPr>
            </w:pPr>
            <w:r>
              <w:rPr>
                <w:rFonts w:eastAsia=""/>
                <w:kern w:val="0"/>
                <w:sz w:val="22"/>
                <w:szCs w:val="22"/>
                <w:lang w:val="ru-RU" w:eastAsia="ru-RU" w:bidi="ar-SA"/>
              </w:rPr>
              <w:t>Вывод</w:t>
            </w:r>
          </w:p>
        </w:tc>
      </w:tr>
      <w:tr>
        <w:trPr/>
        <w:tc>
          <w:tcPr>
            <w:tcW w:w="4784" w:type="dxa"/>
            <w:tcBorders/>
          </w:tcPr>
          <w:p>
            <w:pPr>
              <w:pStyle w:val="Style20"/>
              <w:widowControl/>
              <w:suppressAutoHyphens w:val="true"/>
              <w:spacing w:before="60" w:after="60"/>
              <w:jc w:val="left"/>
              <w:rPr>
                <w:lang w:val="en-US"/>
              </w:rPr>
            </w:pPr>
            <w:r>
              <w:rPr>
                <w:rFonts w:eastAsia=""/>
                <w:kern w:val="0"/>
                <w:sz w:val="22"/>
                <w:szCs w:val="22"/>
                <w:lang w:val="en-US" w:eastAsia="ru-RU" w:bidi="ar-SA"/>
              </w:rPr>
              <w:t>3 3</w:t>
            </w:r>
          </w:p>
          <w:p>
            <w:pPr>
              <w:pStyle w:val="Style20"/>
              <w:widowControl/>
              <w:suppressAutoHyphens w:val="true"/>
              <w:jc w:val="left"/>
              <w:rPr>
                <w:lang w:val="en-US"/>
              </w:rPr>
            </w:pPr>
            <w:r>
              <w:rPr>
                <w:rFonts w:eastAsia=""/>
                <w:kern w:val="0"/>
                <w:sz w:val="22"/>
                <w:szCs w:val="22"/>
                <w:lang w:val="en-US" w:eastAsia="ru-RU" w:bidi="ar-SA"/>
              </w:rPr>
              <w:t>2 3 4</w:t>
            </w:r>
          </w:p>
          <w:p>
            <w:pPr>
              <w:pStyle w:val="Style20"/>
              <w:widowControl/>
              <w:suppressAutoHyphens w:val="true"/>
              <w:jc w:val="left"/>
              <w:rPr>
                <w:lang w:val="en-US"/>
              </w:rPr>
            </w:pPr>
            <w:r>
              <w:rPr>
                <w:rFonts w:eastAsia=""/>
                <w:kern w:val="0"/>
                <w:sz w:val="22"/>
                <w:szCs w:val="22"/>
                <w:lang w:val="en-US" w:eastAsia="ru-RU" w:bidi="ar-SA"/>
              </w:rPr>
              <w:t>1 2</w:t>
            </w:r>
          </w:p>
          <w:p>
            <w:pPr>
              <w:pStyle w:val="Style20"/>
              <w:widowControl/>
              <w:suppressAutoHyphens w:val="true"/>
              <w:jc w:val="left"/>
              <w:rPr>
                <w:lang w:val="en-US"/>
              </w:rPr>
            </w:pPr>
            <w:r>
              <w:rPr>
                <w:rFonts w:eastAsia=""/>
                <w:kern w:val="0"/>
                <w:sz w:val="22"/>
                <w:szCs w:val="22"/>
                <w:lang w:val="en-US" w:eastAsia="ru-RU" w:bidi="ar-SA"/>
              </w:rPr>
              <w:t>2 3</w:t>
            </w:r>
          </w:p>
          <w:p>
            <w:pPr>
              <w:pStyle w:val="Style20"/>
              <w:widowControl/>
              <w:suppressAutoHyphens w:val="true"/>
              <w:spacing w:before="60" w:after="60"/>
              <w:jc w:val="left"/>
              <w:rPr>
                <w:lang w:val="en-US"/>
              </w:rPr>
            </w:pPr>
            <w:r>
              <w:rPr>
                <w:rFonts w:eastAsia=""/>
                <w:kern w:val="0"/>
                <w:sz w:val="22"/>
                <w:szCs w:val="22"/>
                <w:lang w:val="en-US" w:eastAsia="ru-RU" w:bidi="ar-SA"/>
              </w:rPr>
              <w:t>1 3</w:t>
            </w:r>
          </w:p>
        </w:tc>
        <w:tc>
          <w:tcPr>
            <w:tcW w:w="4785" w:type="dxa"/>
            <w:tcBorders/>
          </w:tcPr>
          <w:p>
            <w:pPr>
              <w:pStyle w:val="Style20"/>
              <w:widowControl/>
              <w:suppressAutoHyphens w:val="true"/>
              <w:spacing w:before="60" w:after="60"/>
              <w:jc w:val="left"/>
              <w:rPr>
                <w:lang w:val="en-US"/>
              </w:rPr>
            </w:pPr>
            <w:r>
              <w:rPr>
                <w:rFonts w:eastAsia=""/>
                <w:kern w:val="0"/>
                <w:sz w:val="22"/>
                <w:szCs w:val="22"/>
                <w:lang w:val="en-US" w:eastAsia="ru-RU" w:bidi="ar-SA"/>
              </w:rPr>
              <w:t>6</w:t>
            </w:r>
          </w:p>
          <w:p>
            <w:pPr>
              <w:pStyle w:val="Style20"/>
              <w:widowControl/>
              <w:suppressAutoHyphens w:val="true"/>
              <w:jc w:val="left"/>
              <w:rPr>
                <w:lang w:val="en-US"/>
              </w:rPr>
            </w:pPr>
            <w:r>
              <w:rPr>
                <w:rFonts w:eastAsia=""/>
                <w:kern w:val="0"/>
                <w:sz w:val="22"/>
                <w:szCs w:val="22"/>
                <w:lang w:val="en-US" w:eastAsia="ru-RU" w:bidi="ar-SA"/>
              </w:rPr>
              <w:t>12</w:t>
            </w:r>
          </w:p>
          <w:p>
            <w:pPr>
              <w:pStyle w:val="Style20"/>
              <w:widowControl/>
              <w:suppressAutoHyphens w:val="true"/>
              <w:spacing w:before="60" w:after="60"/>
              <w:jc w:val="left"/>
              <w:rPr>
                <w:lang w:val="en-US"/>
              </w:rPr>
            </w:pPr>
            <w:r>
              <w:rPr>
                <w:rFonts w:eastAsia=""/>
                <w:kern w:val="0"/>
                <w:sz w:val="22"/>
                <w:szCs w:val="22"/>
                <w:lang w:val="en-US" w:eastAsia="ru-RU" w:bidi="ar-SA"/>
              </w:rPr>
              <w:t>24</w:t>
            </w:r>
          </w:p>
        </w:tc>
      </w:tr>
      <w:tr>
        <w:trPr/>
        <w:tc>
          <w:tcPr>
            <w:tcW w:w="4784" w:type="dxa"/>
            <w:tcBorders>
              <w:top w:val="nil"/>
            </w:tcBorders>
          </w:tcPr>
          <w:p>
            <w:pPr>
              <w:pStyle w:val="Style20"/>
              <w:widowControl/>
              <w:suppressAutoHyphens w:val="true"/>
              <w:spacing w:before="60" w:after="60"/>
              <w:jc w:val="left"/>
              <w:rPr>
                <w:lang w:val="en-US"/>
              </w:rPr>
            </w:pPr>
            <w:r>
              <w:rPr>
                <w:rFonts w:eastAsia=""/>
                <w:kern w:val="0"/>
                <w:sz w:val="22"/>
                <w:szCs w:val="22"/>
                <w:lang w:val="en-US" w:eastAsia="ru-RU" w:bidi="ar-SA"/>
              </w:rPr>
              <w:t>3 3</w:t>
            </w:r>
          </w:p>
          <w:p>
            <w:pPr>
              <w:pStyle w:val="Style20"/>
              <w:widowControl/>
              <w:suppressAutoHyphens w:val="true"/>
              <w:jc w:val="left"/>
              <w:rPr>
                <w:lang w:val="en-US"/>
              </w:rPr>
            </w:pPr>
            <w:r>
              <w:rPr>
                <w:rFonts w:eastAsia=""/>
                <w:kern w:val="0"/>
                <w:sz w:val="22"/>
                <w:szCs w:val="22"/>
                <w:lang w:val="en-US" w:eastAsia="ru-RU" w:bidi="ar-SA"/>
              </w:rPr>
              <w:t>2 0 3</w:t>
            </w:r>
          </w:p>
          <w:p>
            <w:pPr>
              <w:pStyle w:val="Style20"/>
              <w:widowControl/>
              <w:suppressAutoHyphens w:val="true"/>
              <w:jc w:val="left"/>
              <w:rPr>
                <w:lang w:val="en-US"/>
              </w:rPr>
            </w:pPr>
            <w:r>
              <w:rPr>
                <w:rFonts w:eastAsia=""/>
                <w:kern w:val="0"/>
                <w:sz w:val="22"/>
                <w:szCs w:val="22"/>
                <w:lang w:val="en-US" w:eastAsia="ru-RU" w:bidi="ar-SA"/>
              </w:rPr>
              <w:t>1 3</w:t>
            </w:r>
          </w:p>
          <w:p>
            <w:pPr>
              <w:pStyle w:val="Style20"/>
              <w:widowControl/>
              <w:suppressAutoHyphens w:val="true"/>
              <w:jc w:val="left"/>
              <w:rPr>
                <w:lang w:val="en-US"/>
              </w:rPr>
            </w:pPr>
            <w:r>
              <w:rPr>
                <w:rFonts w:eastAsia=""/>
                <w:kern w:val="0"/>
                <w:sz w:val="22"/>
                <w:szCs w:val="22"/>
                <w:lang w:val="en-US" w:eastAsia="ru-RU" w:bidi="ar-SA"/>
              </w:rPr>
              <w:t>1 1</w:t>
            </w:r>
          </w:p>
          <w:p>
            <w:pPr>
              <w:pStyle w:val="Style20"/>
              <w:widowControl/>
              <w:suppressAutoHyphens w:val="true"/>
              <w:spacing w:before="60" w:after="60"/>
              <w:jc w:val="left"/>
              <w:rPr>
                <w:lang w:val="en-US"/>
              </w:rPr>
            </w:pPr>
            <w:r>
              <w:rPr>
                <w:rFonts w:eastAsia=""/>
                <w:kern w:val="0"/>
                <w:sz w:val="22"/>
                <w:szCs w:val="22"/>
                <w:lang w:val="en-US" w:eastAsia="ru-RU" w:bidi="ar-SA"/>
              </w:rPr>
              <w:t>3 3</w:t>
            </w:r>
          </w:p>
        </w:tc>
        <w:tc>
          <w:tcPr>
            <w:tcW w:w="4785" w:type="dxa"/>
            <w:tcBorders>
              <w:top w:val="nil"/>
            </w:tcBorders>
          </w:tcPr>
          <w:p>
            <w:pPr>
              <w:pStyle w:val="Style20"/>
              <w:widowControl/>
              <w:suppressAutoHyphens w:val="true"/>
              <w:spacing w:before="60" w:after="60"/>
              <w:jc w:val="left"/>
              <w:rPr>
                <w:lang w:val="en-US"/>
              </w:rPr>
            </w:pPr>
            <w:r>
              <w:rPr>
                <w:rFonts w:eastAsia=""/>
                <w:kern w:val="0"/>
                <w:sz w:val="22"/>
                <w:szCs w:val="22"/>
                <w:lang w:val="en-US" w:eastAsia="ru-RU" w:bidi="ar-SA"/>
              </w:rPr>
              <w:t>0</w:t>
            </w:r>
          </w:p>
          <w:p>
            <w:pPr>
              <w:pStyle w:val="Style20"/>
              <w:widowControl/>
              <w:suppressAutoHyphens w:val="true"/>
              <w:jc w:val="left"/>
              <w:rPr>
                <w:lang w:val="en-US"/>
              </w:rPr>
            </w:pPr>
            <w:r>
              <w:rPr>
                <w:rFonts w:eastAsia=""/>
                <w:kern w:val="0"/>
                <w:sz w:val="22"/>
                <w:szCs w:val="22"/>
                <w:lang w:val="en-US" w:eastAsia="ru-RU" w:bidi="ar-SA"/>
              </w:rPr>
              <w:t>2</w:t>
            </w:r>
          </w:p>
          <w:p>
            <w:pPr>
              <w:pStyle w:val="Style20"/>
              <w:widowControl/>
              <w:suppressAutoHyphens w:val="true"/>
              <w:spacing w:before="60" w:after="60"/>
              <w:jc w:val="left"/>
              <w:rPr>
                <w:lang w:val="en-US"/>
              </w:rPr>
            </w:pPr>
            <w:r>
              <w:rPr>
                <w:rFonts w:eastAsia=""/>
                <w:kern w:val="0"/>
                <w:sz w:val="22"/>
                <w:szCs w:val="22"/>
                <w:lang w:val="en-US" w:eastAsia="ru-RU" w:bidi="ar-SA"/>
              </w:rPr>
              <w:t>3</w:t>
            </w:r>
          </w:p>
        </w:tc>
      </w:tr>
    </w:tbl>
    <w:p>
      <w:pPr>
        <w:pStyle w:val="ListParagraph"/>
        <w:keepNext w:val="true"/>
        <w:widowControl/>
        <w:numPr>
          <w:ilvl w:val="0"/>
          <w:numId w:val="0"/>
        </w:numPr>
        <w:suppressAutoHyphens w:val="true"/>
        <w:bidi w:val="0"/>
        <w:spacing w:lineRule="auto" w:line="240" w:before="240" w:after="240"/>
        <w:ind w:hanging="0" w:left="0" w:right="0"/>
        <w:contextualSpacing/>
        <w:jc w:val="center"/>
        <w:rPr>
          <w:rFonts w:ascii="Arial" w:hAnsi="Arial"/>
          <w:b/>
          <w:bCs/>
          <w:sz w:val="32"/>
        </w:rPr>
      </w:pPr>
      <w:r>
        <w:rPr>
          <w:rFonts w:ascii="Arial" w:hAnsi="Arial"/>
          <w:b/>
          <w:bCs/>
          <w:sz w:val="32"/>
        </w:rPr>
      </w:r>
    </w:p>
    <w:sectPr>
      <w:headerReference w:type="even" r:id="rId2"/>
      <w:headerReference w:type="default" r:id="rId3"/>
      <w:footerReference w:type="even" r:id="rId4"/>
      <w:footerReference w:type="default" r:id="rId5"/>
      <w:type w:val="nextPage"/>
      <w:pgSz w:w="11906" w:h="16838"/>
      <w:pgMar w:left="1701" w:right="851" w:gutter="0" w:header="397" w:top="737" w:footer="397" w:bottom="73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Tahoma">
    <w:charset w:val="cc"/>
    <w:family w:val="roman"/>
    <w:pitch w:val="variable"/>
  </w:font>
  <w:font w:name="Liberation Sans">
    <w:altName w:val="Arial"/>
    <w:charset w:val="cc"/>
    <w:family w:val="roman"/>
    <w:pitch w:val="variable"/>
  </w:font>
  <w:font w:name="Courier New">
    <w:charset w:val="cc"/>
    <w:family w:val="roman"/>
    <w:pitch w:val="variable"/>
  </w:font>
  <w:font w:name="Arial">
    <w:charset w:val="cc"/>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543946319"/>
    </w:sdtPr>
    <w:sdtContent>
      <w:p>
        <w:pPr>
          <w:pStyle w:val="Footer"/>
          <w:rPr/>
        </w:pPr>
        <w:r>
          <w:rPr/>
          <w:fldChar w:fldCharType="begin"/>
        </w:r>
        <w:r>
          <w:rPr/>
          <w:instrText xml:space="preserve"> PAGE </w:instrText>
        </w:r>
        <w:r>
          <w:rPr/>
          <w:fldChar w:fldCharType="separate"/>
        </w:r>
        <w:r>
          <w:rPr/>
          <w:t>2</w:t>
        </w:r>
        <w:r>
          <w:rPr/>
          <w:fldChar w:fldCharType="end"/>
        </w:r>
      </w:p>
    </w:sdtContent>
  </w:sdt>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579801096"/>
    </w:sdtPr>
    <w:sdtContent>
      <w:p>
        <w:pPr>
          <w:pStyle w:val="Footer"/>
          <w:jc w:val="right"/>
          <w:rPr/>
        </w:pPr>
        <w:r>
          <w:rPr/>
          <w:fldChar w:fldCharType="begin"/>
        </w:r>
        <w:r>
          <w:rPr/>
          <w:instrText xml:space="preserve"> PAGE </w:instrText>
        </w:r>
        <w:r>
          <w:rPr/>
          <w:fldChar w:fldCharType="separate"/>
        </w:r>
        <w:r>
          <w:rPr/>
          <w:t>5</w:t>
        </w:r>
        <w:r>
          <w:rPr/>
          <w:fldChar w:fldCharType="end"/>
        </w:r>
      </w:p>
    </w:sdtContent>
  </w:sdt>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6" w:space="1" w:color="000000"/>
      </w:pBdr>
      <w:jc w:val="center"/>
      <w:rPr>
        <w:sz w:val="20"/>
      </w:rPr>
    </w:pPr>
    <w:r>
      <w:rPr>
        <w:sz w:val="20"/>
      </w:rPr>
      <w:t xml:space="preserve">Олимпиада ПсковГУ по программированию – </w:t>
    </w:r>
    <w:r>
      <w:rPr>
        <w:sz w:val="20"/>
        <w:lang w:val="en-US"/>
      </w:rPr>
      <w:t>10</w:t>
    </w:r>
    <w:r>
      <w:rPr>
        <w:sz w:val="20"/>
        <w:lang w:val="ru-RU"/>
      </w:rPr>
      <w:t xml:space="preserve"> октября </w:t>
    </w:r>
    <w:r>
      <w:rPr>
        <w:sz w:val="20"/>
      </w:rPr>
      <w:t>2026 года</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upp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10"/>
  <w:mirrorMargins/>
  <w:defaultTabStop w:val="708"/>
  <w:autoHyphenation w:val="true"/>
  <w:evenAndOddHeaders/>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 w:val="22"/>
        <w:szCs w:val="22"/>
        <w:lang w:val="ru-RU" w:eastAsia="ru-RU"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821ff0"/>
    <w:pPr>
      <w:widowControl/>
      <w:suppressAutoHyphens w:val="true"/>
      <w:bidi w:val="0"/>
      <w:spacing w:lineRule="auto" w:line="240" w:before="60" w:after="60"/>
      <w:jc w:val="both"/>
    </w:pPr>
    <w:rPr>
      <w:rFonts w:ascii="Times New Roman" w:hAnsi="Times New Roman" w:eastAsia="" w:cs="" w:cstheme="minorBidi" w:eastAsiaTheme="minorEastAsia"/>
      <w:color w:val="auto"/>
      <w:kern w:val="0"/>
      <w:sz w:val="24"/>
      <w:szCs w:val="22"/>
      <w:lang w:val="ru-RU" w:eastAsia="ru-RU" w:bidi="ar-SA"/>
    </w:rPr>
  </w:style>
  <w:style w:type="character" w:styleId="DefaultParagraphFont" w:default="1">
    <w:name w:val="Default Paragraph Font"/>
    <w:uiPriority w:val="1"/>
    <w:semiHidden/>
    <w:unhideWhenUsed/>
    <w:qFormat/>
    <w:rPr/>
  </w:style>
  <w:style w:type="character" w:styleId="Style14" w:customStyle="1">
    <w:name w:val="Текст выноски Знак"/>
    <w:basedOn w:val="DefaultParagraphFont"/>
    <w:link w:val="BalloonText"/>
    <w:uiPriority w:val="99"/>
    <w:semiHidden/>
    <w:qFormat/>
    <w:rsid w:val="00d13b2d"/>
    <w:rPr>
      <w:rFonts w:ascii="Tahoma" w:hAnsi="Tahoma" w:cs="Tahoma"/>
      <w:sz w:val="16"/>
      <w:szCs w:val="16"/>
    </w:rPr>
  </w:style>
  <w:style w:type="character" w:styleId="Hyperlink">
    <w:name w:val="Hyperlink"/>
    <w:basedOn w:val="DefaultParagraphFont"/>
    <w:uiPriority w:val="99"/>
    <w:unhideWhenUsed/>
    <w:rsid w:val="00bb3d59"/>
    <w:rPr>
      <w:color w:themeColor="hyperlink" w:val="0000FF"/>
      <w:u w:val="single"/>
    </w:rPr>
  </w:style>
  <w:style w:type="character" w:styleId="Style15" w:customStyle="1">
    <w:name w:val="Верхний колонтитул Знак"/>
    <w:basedOn w:val="DefaultParagraphFont"/>
    <w:qFormat/>
    <w:rsid w:val="00fd01f2"/>
    <w:rPr>
      <w:rFonts w:ascii="Times New Roman" w:hAnsi="Times New Roman"/>
      <w:sz w:val="24"/>
    </w:rPr>
  </w:style>
  <w:style w:type="character" w:styleId="Style16" w:customStyle="1">
    <w:name w:val="Нижний колонтитул Знак"/>
    <w:basedOn w:val="DefaultParagraphFont"/>
    <w:uiPriority w:val="99"/>
    <w:qFormat/>
    <w:rsid w:val="00fd01f2"/>
    <w:rPr>
      <w:rFonts w:ascii="Times New Roman" w:hAnsi="Times New Roman"/>
      <w:sz w:val="24"/>
    </w:rPr>
  </w:style>
  <w:style w:type="paragraph" w:styleId="Style17">
    <w:name w:val="Заголовок"/>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8">
    <w:name w:val="Указатель"/>
    <w:basedOn w:val="Normal"/>
    <w:qFormat/>
    <w:pPr>
      <w:suppressLineNumbers/>
    </w:pPr>
    <w:rPr>
      <w:rFonts w:cs="Lucida Sans"/>
    </w:rPr>
  </w:style>
  <w:style w:type="paragraph" w:styleId="BalloonText">
    <w:name w:val="Balloon Text"/>
    <w:basedOn w:val="Normal"/>
    <w:link w:val="Style14"/>
    <w:uiPriority w:val="99"/>
    <w:semiHidden/>
    <w:unhideWhenUsed/>
    <w:qFormat/>
    <w:rsid w:val="00d13b2d"/>
    <w:pPr>
      <w:spacing w:before="60" w:after="0"/>
    </w:pPr>
    <w:rPr>
      <w:rFonts w:ascii="Tahoma" w:hAnsi="Tahoma" w:cs="Tahoma"/>
      <w:sz w:val="16"/>
      <w:szCs w:val="16"/>
    </w:rPr>
  </w:style>
  <w:style w:type="paragraph" w:styleId="ListParagraph">
    <w:name w:val="List Paragraph"/>
    <w:basedOn w:val="Normal"/>
    <w:uiPriority w:val="34"/>
    <w:qFormat/>
    <w:rsid w:val="00fc02b4"/>
    <w:pPr>
      <w:keepNext w:val="true"/>
      <w:spacing w:before="60" w:after="0"/>
      <w:ind w:left="720"/>
      <w:contextualSpacing/>
    </w:pPr>
    <w:rPr>
      <w:rFonts w:eastAsia="Times New Roman" w:cs="Times New Roman"/>
      <w:szCs w:val="20"/>
    </w:rPr>
  </w:style>
  <w:style w:type="paragraph" w:styleId="Style19" w:customStyle="1">
    <w:name w:val="Данные"/>
    <w:next w:val="Normal"/>
    <w:qFormat/>
    <w:rsid w:val="00904da9"/>
    <w:pPr>
      <w:keepNext w:val="true"/>
      <w:widowControl/>
      <w:suppressAutoHyphens w:val="true"/>
      <w:bidi w:val="0"/>
      <w:spacing w:lineRule="auto" w:line="240" w:before="180" w:after="180"/>
      <w:jc w:val="left"/>
    </w:pPr>
    <w:rPr>
      <w:rFonts w:ascii="Calibri" w:hAnsi="Calibri" w:eastAsia="" w:cs="Times New Roman" w:asciiTheme="minorHAnsi" w:eastAsiaTheme="minorEastAsia" w:hAnsiTheme="minorHAnsi"/>
      <w:b/>
      <w:color w:val="auto"/>
      <w:kern w:val="0"/>
      <w:sz w:val="24"/>
      <w:szCs w:val="22"/>
      <w:lang w:val="ru-RU" w:eastAsia="ru-RU" w:bidi="ar-SA"/>
    </w:rPr>
  </w:style>
  <w:style w:type="paragraph" w:styleId="Style20" w:customStyle="1">
    <w:name w:val="пример"/>
    <w:next w:val="Normal"/>
    <w:qFormat/>
    <w:rsid w:val="00fd01f2"/>
    <w:pPr>
      <w:widowControl/>
      <w:suppressAutoHyphens w:val="true"/>
      <w:bidi w:val="0"/>
      <w:spacing w:lineRule="auto" w:line="240" w:before="60" w:after="60"/>
      <w:jc w:val="left"/>
    </w:pPr>
    <w:rPr>
      <w:rFonts w:ascii="Courier New" w:hAnsi="Courier New" w:eastAsia="" w:cs="Courier New" w:eastAsiaTheme="minorEastAsia"/>
      <w:color w:val="auto"/>
      <w:kern w:val="0"/>
      <w:sz w:val="22"/>
      <w:szCs w:val="22"/>
      <w:lang w:val="ru-RU" w:eastAsia="ru-RU" w:bidi="ar-SA"/>
    </w:rPr>
  </w:style>
  <w:style w:type="paragraph" w:styleId="Style21" w:customStyle="1">
    <w:name w:val="Ограничения"/>
    <w:next w:val="Normal"/>
    <w:qFormat/>
    <w:rsid w:val="00fc02b4"/>
    <w:pPr>
      <w:keepNext w:val="true"/>
      <w:widowControl/>
      <w:suppressAutoHyphens w:val="true"/>
      <w:bidi w:val="0"/>
      <w:spacing w:lineRule="auto" w:line="240" w:before="120" w:after="120"/>
      <w:contextualSpacing/>
      <w:jc w:val="left"/>
    </w:pPr>
    <w:rPr>
      <w:rFonts w:ascii="Calibri" w:hAnsi="Calibri" w:eastAsia="" w:cs="Times New Roman" w:asciiTheme="minorHAnsi" w:eastAsiaTheme="minorEastAsia" w:hAnsiTheme="minorHAnsi"/>
      <w:color w:val="auto"/>
      <w:kern w:val="0"/>
      <w:sz w:val="24"/>
      <w:szCs w:val="22"/>
      <w:lang w:val="ru-RU" w:eastAsia="ru-RU" w:bidi="ar-SA"/>
    </w:rPr>
  </w:style>
  <w:style w:type="paragraph" w:styleId="Style22">
    <w:name w:val="Колонтитул"/>
    <w:basedOn w:val="Normal"/>
    <w:qFormat/>
    <w:pPr/>
    <w:rPr/>
  </w:style>
  <w:style w:type="paragraph" w:styleId="Header">
    <w:name w:val="Header"/>
    <w:basedOn w:val="Normal"/>
    <w:link w:val="Style15"/>
    <w:unhideWhenUsed/>
    <w:rsid w:val="00fd01f2"/>
    <w:pPr>
      <w:tabs>
        <w:tab w:val="clear" w:pos="708"/>
        <w:tab w:val="center" w:pos="4677" w:leader="none"/>
        <w:tab w:val="right" w:pos="9355" w:leader="none"/>
      </w:tabs>
      <w:spacing w:before="0" w:after="0"/>
    </w:pPr>
    <w:rPr/>
  </w:style>
  <w:style w:type="paragraph" w:styleId="Footer">
    <w:name w:val="Footer"/>
    <w:basedOn w:val="Normal"/>
    <w:link w:val="Style16"/>
    <w:uiPriority w:val="99"/>
    <w:unhideWhenUsed/>
    <w:rsid w:val="00fd01f2"/>
    <w:pPr>
      <w:tabs>
        <w:tab w:val="clear" w:pos="708"/>
        <w:tab w:val="center" w:pos="4677" w:leader="none"/>
        <w:tab w:val="right" w:pos="9355" w:leader="none"/>
      </w:tabs>
      <w:spacing w:before="0" w:after="0"/>
    </w:pPr>
    <w:rPr/>
  </w:style>
  <w:style w:type="paragraph" w:styleId="Style23">
    <w:name w:val="Содержимое врезки"/>
    <w:basedOn w:val="Normal"/>
    <w:qFormat/>
    <w:pPr/>
    <w:rPr/>
  </w:style>
  <w:style w:type="paragraph" w:styleId="Style24">
    <w:name w:val="Содержимое таблицы"/>
    <w:basedOn w:val="Normal"/>
    <w:qFormat/>
    <w:pPr>
      <w:widowControl w:val="false"/>
      <w:suppressLineNumbers/>
    </w:pPr>
    <w:rPr/>
  </w:style>
  <w:style w:type="paragraph" w:styleId="Style25">
    <w:name w:val="Заголовок таблицы"/>
    <w:basedOn w:val="Style24"/>
    <w:qFormat/>
    <w:pPr>
      <w:suppressLineNumbers/>
      <w:jc w:val="center"/>
    </w:pPr>
    <w:rPr>
      <w:b/>
      <w:bCs/>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3">
    <w:name w:val="Table Grid"/>
    <w:basedOn w:val="a1"/>
    <w:uiPriority w:val="59"/>
    <w:rsid w:val="00d13b2d"/>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95F96F-99DB-4DD5-906B-5B66E4729F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2110</TotalTime>
  <Application>LibreOffice/7.6.2.1$Windows_X86_64 LibreOffice_project/56f7684011345957bbf33a7ee678afaf4d2ba333</Application>
  <AppVersion>15.0000</AppVersion>
  <Pages>5</Pages>
  <Words>960</Words>
  <Characters>5313</Characters>
  <CharactersWithSpaces>6136</CharactersWithSpaces>
  <Paragraphs>151</Paragraphs>
  <Company>Grizli777</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2012-03-29T17:02:00Z</dcterms:created>
  <dc:creator>Reshetnikov</dc:creator>
  <dc:description/>
  <dc:language>ru-RU</dc:language>
  <cp:lastModifiedBy/>
  <dcterms:modified xsi:type="dcterms:W3CDTF">2026-10-11T20:33:54Z</dcterms:modified>
  <cp:revision>227</cp:revision>
  <dc:subject/>
  <dc:title/>
</cp:coreProperties>
</file>

<file path=docProps/custom.xml><?xml version="1.0" encoding="utf-8"?>
<Properties xmlns="http://schemas.openxmlformats.org/officeDocument/2006/custom-properties" xmlns:vt="http://schemas.openxmlformats.org/officeDocument/2006/docPropsVTypes"/>
</file>